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52098" w14:textId="77777777" w:rsidR="007E781D" w:rsidRPr="00B91565" w:rsidRDefault="007E781D" w:rsidP="003D5D77">
      <w:pPr>
        <w:rPr>
          <w:rFonts w:ascii="Bahnschrift Light Condensed" w:hAnsi="Bahnschrift Light Condensed" w:cs="Arial"/>
          <w:color w:val="002060"/>
          <w:sz w:val="22"/>
          <w:szCs w:val="22"/>
          <w:lang w:val="sr-Cyrl-RS"/>
        </w:rPr>
      </w:pPr>
    </w:p>
    <w:p w14:paraId="65803F42" w14:textId="77777777" w:rsidR="0074701D" w:rsidRPr="00B91565" w:rsidRDefault="00861437" w:rsidP="0074701D">
      <w:pPr>
        <w:jc w:val="center"/>
        <w:rPr>
          <w:rFonts w:ascii="Arial" w:hAnsi="Arial" w:cs="Arial"/>
          <w:b/>
          <w:color w:val="335B74" w:themeColor="text2"/>
          <w:sz w:val="20"/>
          <w:szCs w:val="20"/>
          <w:lang w:val="sr-Cyrl-RS"/>
        </w:rPr>
      </w:pPr>
      <w:r>
        <w:rPr>
          <w:rFonts w:ascii="Arial" w:hAnsi="Arial" w:cs="Arial"/>
          <w:b/>
          <w:color w:val="335B74" w:themeColor="text2"/>
          <w:sz w:val="20"/>
          <w:szCs w:val="20"/>
          <w:lang w:val="sr-Cyrl-BA"/>
        </w:rPr>
        <w:t>Правн</w:t>
      </w:r>
      <w:r w:rsidR="00A82B40">
        <w:rPr>
          <w:rFonts w:ascii="Arial" w:hAnsi="Arial" w:cs="Arial"/>
          <w:b/>
          <w:color w:val="335B74" w:themeColor="text2"/>
          <w:sz w:val="20"/>
          <w:szCs w:val="20"/>
          <w:lang w:val="sr-Cyrl-BA"/>
        </w:rPr>
        <w:t>и факултет Универзитета у Бањој Луци</w:t>
      </w:r>
    </w:p>
    <w:p w14:paraId="0407B13B" w14:textId="77777777" w:rsidR="003A4AC7" w:rsidRDefault="00861437" w:rsidP="003A4AC7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335B74" w:themeColor="text2"/>
          <w:sz w:val="20"/>
          <w:szCs w:val="20"/>
          <w:lang w:val="sr-Cyrl-BA"/>
        </w:rPr>
      </w:pPr>
      <w:r>
        <w:rPr>
          <w:rFonts w:ascii="Arial" w:hAnsi="Arial" w:cs="Arial"/>
          <w:b/>
          <w:color w:val="335B74" w:themeColor="text2"/>
          <w:sz w:val="20"/>
          <w:szCs w:val="20"/>
          <w:lang w:val="sr-Cyrl-BA"/>
        </w:rPr>
        <w:t>и</w:t>
      </w:r>
      <w:r w:rsidR="00A82B40">
        <w:rPr>
          <w:rFonts w:ascii="Arial" w:hAnsi="Arial" w:cs="Arial"/>
          <w:b/>
          <w:color w:val="335B74" w:themeColor="text2"/>
          <w:sz w:val="20"/>
          <w:szCs w:val="20"/>
          <w:lang w:val="sr-Cyrl-BA"/>
        </w:rPr>
        <w:t xml:space="preserve"> Међународн</w:t>
      </w:r>
      <w:r>
        <w:rPr>
          <w:rFonts w:ascii="Arial" w:hAnsi="Arial" w:cs="Arial"/>
          <w:b/>
          <w:color w:val="335B74" w:themeColor="text2"/>
          <w:sz w:val="20"/>
          <w:szCs w:val="20"/>
          <w:lang w:val="sr-Cyrl-BA"/>
        </w:rPr>
        <w:t>а</w:t>
      </w:r>
      <w:r w:rsidR="00A82B40">
        <w:rPr>
          <w:rFonts w:ascii="Arial" w:hAnsi="Arial" w:cs="Arial"/>
          <w:b/>
          <w:color w:val="335B74" w:themeColor="text2"/>
          <w:sz w:val="20"/>
          <w:szCs w:val="20"/>
          <w:lang w:val="sr-Cyrl-BA"/>
        </w:rPr>
        <w:t xml:space="preserve"> катедр</w:t>
      </w:r>
      <w:r>
        <w:rPr>
          <w:rFonts w:ascii="Arial" w:hAnsi="Arial" w:cs="Arial"/>
          <w:b/>
          <w:color w:val="335B74" w:themeColor="text2"/>
          <w:sz w:val="20"/>
          <w:szCs w:val="20"/>
          <w:lang w:val="sr-Cyrl-BA"/>
        </w:rPr>
        <w:t>а</w:t>
      </w:r>
      <w:r w:rsidR="00A82B40">
        <w:rPr>
          <w:rFonts w:ascii="Arial" w:hAnsi="Arial" w:cs="Arial"/>
          <w:b/>
          <w:color w:val="335B74" w:themeColor="text2"/>
          <w:sz w:val="20"/>
          <w:szCs w:val="20"/>
          <w:lang w:val="sr-Cyrl-BA"/>
        </w:rPr>
        <w:t xml:space="preserve"> за биоетику</w:t>
      </w:r>
    </w:p>
    <w:p w14:paraId="3626C747" w14:textId="77777777" w:rsidR="00861437" w:rsidRDefault="00861437" w:rsidP="003A4AC7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335B74" w:themeColor="text2"/>
          <w:sz w:val="20"/>
          <w:szCs w:val="20"/>
          <w:lang w:val="sr-Cyrl-BA"/>
        </w:rPr>
      </w:pPr>
    </w:p>
    <w:p w14:paraId="08B7B408" w14:textId="77777777" w:rsidR="005874BE" w:rsidRPr="00B91565" w:rsidRDefault="00A82B40" w:rsidP="00667E90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335B74" w:themeColor="text2"/>
          <w:sz w:val="20"/>
          <w:szCs w:val="20"/>
          <w:lang w:val="sr-Cyrl-RS"/>
        </w:rPr>
      </w:pPr>
      <w:r>
        <w:rPr>
          <w:rFonts w:ascii="Arial" w:hAnsi="Arial" w:cs="Arial"/>
          <w:b/>
          <w:color w:val="335B74" w:themeColor="text2"/>
          <w:sz w:val="20"/>
          <w:szCs w:val="20"/>
          <w:lang w:val="sr-Cyrl-BA"/>
        </w:rPr>
        <w:t>организуј</w:t>
      </w:r>
      <w:r w:rsidR="00861437">
        <w:rPr>
          <w:rFonts w:ascii="Arial" w:hAnsi="Arial" w:cs="Arial"/>
          <w:b/>
          <w:color w:val="335B74" w:themeColor="text2"/>
          <w:sz w:val="20"/>
          <w:szCs w:val="20"/>
          <w:lang w:val="sr-Cyrl-BA"/>
        </w:rPr>
        <w:t>у</w:t>
      </w:r>
    </w:p>
    <w:p w14:paraId="0A824417" w14:textId="77777777" w:rsidR="005874BE" w:rsidRDefault="005874BE" w:rsidP="003A4AC7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335B74" w:themeColor="text2"/>
          <w:sz w:val="20"/>
          <w:szCs w:val="20"/>
          <w:lang w:val="sr-Cyrl-BA"/>
        </w:rPr>
      </w:pPr>
    </w:p>
    <w:p w14:paraId="427AEE23" w14:textId="77777777" w:rsidR="005874BE" w:rsidRPr="00B91565" w:rsidRDefault="005874BE" w:rsidP="005874BE">
      <w:pPr>
        <w:rPr>
          <w:rFonts w:ascii="Bahnschrift Light Condensed" w:hAnsi="Bahnschrift Light Condensed" w:cs="Arial"/>
          <w:color w:val="002060"/>
          <w:sz w:val="22"/>
          <w:szCs w:val="22"/>
          <w:lang w:val="sr-Cyrl-RS"/>
        </w:rPr>
      </w:pPr>
    </w:p>
    <w:p w14:paraId="010E8F02" w14:textId="77777777" w:rsidR="00861437" w:rsidRPr="00B91565" w:rsidRDefault="00667E90" w:rsidP="00861437">
      <w:pPr>
        <w:jc w:val="center"/>
        <w:rPr>
          <w:rFonts w:ascii="Arial" w:hAnsi="Arial" w:cs="Arial"/>
          <w:b/>
          <w:color w:val="335B74" w:themeColor="text2"/>
          <w:sz w:val="20"/>
          <w:szCs w:val="20"/>
          <w:lang w:val="sr-Cyrl-RS"/>
        </w:rPr>
      </w:pPr>
      <w:r w:rsidRPr="00751184">
        <w:rPr>
          <w:rFonts w:ascii="Arial" w:hAnsi="Arial" w:cs="Arial"/>
          <w:b/>
          <w:color w:val="335B74" w:themeColor="text2"/>
          <w:sz w:val="20"/>
          <w:szCs w:val="20"/>
        </w:rPr>
        <w:t>Pravni</w:t>
      </w:r>
      <w:r w:rsidRPr="00B91565">
        <w:rPr>
          <w:rFonts w:ascii="Arial" w:hAnsi="Arial" w:cs="Arial"/>
          <w:b/>
          <w:color w:val="335B74" w:themeColor="text2"/>
          <w:sz w:val="20"/>
          <w:szCs w:val="20"/>
          <w:lang w:val="sr-Cyrl-RS"/>
        </w:rPr>
        <w:t xml:space="preserve"> </w:t>
      </w:r>
      <w:r w:rsidRPr="00751184">
        <w:rPr>
          <w:rFonts w:ascii="Arial" w:hAnsi="Arial" w:cs="Arial"/>
          <w:b/>
          <w:color w:val="335B74" w:themeColor="text2"/>
          <w:sz w:val="20"/>
          <w:szCs w:val="20"/>
        </w:rPr>
        <w:t>fakultet</w:t>
      </w:r>
      <w:r w:rsidRPr="00B91565">
        <w:rPr>
          <w:rFonts w:ascii="Arial" w:hAnsi="Arial" w:cs="Arial"/>
          <w:b/>
          <w:color w:val="335B74" w:themeColor="text2"/>
          <w:sz w:val="20"/>
          <w:szCs w:val="20"/>
          <w:lang w:val="sr-Cyrl-RS"/>
        </w:rPr>
        <w:t xml:space="preserve"> </w:t>
      </w:r>
      <w:r w:rsidRPr="00751184">
        <w:rPr>
          <w:rFonts w:ascii="Arial" w:hAnsi="Arial" w:cs="Arial"/>
          <w:b/>
          <w:color w:val="335B74" w:themeColor="text2"/>
          <w:sz w:val="20"/>
          <w:szCs w:val="20"/>
        </w:rPr>
        <w:t>Univerziteta</w:t>
      </w:r>
      <w:r w:rsidRPr="00B91565">
        <w:rPr>
          <w:rFonts w:ascii="Arial" w:hAnsi="Arial" w:cs="Arial"/>
          <w:b/>
          <w:color w:val="335B74" w:themeColor="text2"/>
          <w:sz w:val="20"/>
          <w:szCs w:val="20"/>
          <w:lang w:val="sr-Cyrl-RS"/>
        </w:rPr>
        <w:t xml:space="preserve"> </w:t>
      </w:r>
      <w:r w:rsidRPr="00751184">
        <w:rPr>
          <w:rFonts w:ascii="Arial" w:hAnsi="Arial" w:cs="Arial"/>
          <w:b/>
          <w:color w:val="335B74" w:themeColor="text2"/>
          <w:sz w:val="20"/>
          <w:szCs w:val="20"/>
        </w:rPr>
        <w:t>u</w:t>
      </w:r>
      <w:r w:rsidRPr="00B91565">
        <w:rPr>
          <w:rFonts w:ascii="Arial" w:hAnsi="Arial" w:cs="Arial"/>
          <w:b/>
          <w:color w:val="335B74" w:themeColor="text2"/>
          <w:sz w:val="20"/>
          <w:szCs w:val="20"/>
          <w:lang w:val="sr-Cyrl-RS"/>
        </w:rPr>
        <w:t xml:space="preserve"> </w:t>
      </w:r>
      <w:r w:rsidRPr="00751184">
        <w:rPr>
          <w:rFonts w:ascii="Arial" w:hAnsi="Arial" w:cs="Arial"/>
          <w:b/>
          <w:color w:val="335B74" w:themeColor="text2"/>
          <w:sz w:val="20"/>
          <w:szCs w:val="20"/>
        </w:rPr>
        <w:t>Banjoj</w:t>
      </w:r>
      <w:r w:rsidRPr="00B91565">
        <w:rPr>
          <w:rFonts w:ascii="Arial" w:hAnsi="Arial" w:cs="Arial"/>
          <w:b/>
          <w:color w:val="335B74" w:themeColor="text2"/>
          <w:sz w:val="20"/>
          <w:szCs w:val="20"/>
          <w:lang w:val="sr-Cyrl-RS"/>
        </w:rPr>
        <w:t xml:space="preserve"> </w:t>
      </w:r>
      <w:r w:rsidRPr="00751184">
        <w:rPr>
          <w:rFonts w:ascii="Arial" w:hAnsi="Arial" w:cs="Arial"/>
          <w:b/>
          <w:color w:val="335B74" w:themeColor="text2"/>
          <w:sz w:val="20"/>
          <w:szCs w:val="20"/>
        </w:rPr>
        <w:t>Luci</w:t>
      </w:r>
    </w:p>
    <w:p w14:paraId="2690EE7C" w14:textId="77777777" w:rsidR="00861437" w:rsidRPr="00751184" w:rsidRDefault="00667E90" w:rsidP="00861437">
      <w:pPr>
        <w:jc w:val="center"/>
        <w:rPr>
          <w:rFonts w:ascii="Arial" w:hAnsi="Arial" w:cs="Arial"/>
          <w:b/>
          <w:color w:val="335B74" w:themeColor="text2"/>
          <w:sz w:val="20"/>
          <w:szCs w:val="20"/>
          <w:lang w:val="it-IT"/>
        </w:rPr>
      </w:pPr>
      <w:r w:rsidRPr="00751184">
        <w:rPr>
          <w:rFonts w:ascii="Arial" w:hAnsi="Arial" w:cs="Arial"/>
          <w:b/>
          <w:color w:val="335B74" w:themeColor="text2"/>
          <w:sz w:val="20"/>
          <w:szCs w:val="20"/>
          <w:lang w:val="it-IT"/>
        </w:rPr>
        <w:t>i Međunarodna katedra za bioetiku</w:t>
      </w:r>
    </w:p>
    <w:p w14:paraId="2119CBB7" w14:textId="77777777" w:rsidR="00861437" w:rsidRPr="00751184" w:rsidRDefault="00861437" w:rsidP="00861437">
      <w:pPr>
        <w:jc w:val="center"/>
        <w:rPr>
          <w:rFonts w:ascii="Arial" w:hAnsi="Arial" w:cs="Arial"/>
          <w:b/>
          <w:color w:val="335B74" w:themeColor="text2"/>
          <w:sz w:val="20"/>
          <w:szCs w:val="20"/>
          <w:lang w:val="it-IT"/>
        </w:rPr>
      </w:pPr>
    </w:p>
    <w:p w14:paraId="75A8E117" w14:textId="77777777" w:rsidR="00861437" w:rsidRDefault="00667E90" w:rsidP="00861437">
      <w:pPr>
        <w:jc w:val="center"/>
        <w:rPr>
          <w:rFonts w:ascii="Arial" w:hAnsi="Arial" w:cs="Arial"/>
          <w:b/>
          <w:color w:val="335B74" w:themeColor="text2"/>
          <w:sz w:val="20"/>
          <w:szCs w:val="20"/>
          <w:lang w:val="sr-Cyrl-BA"/>
        </w:rPr>
      </w:pPr>
      <w:r w:rsidRPr="00751184">
        <w:rPr>
          <w:rFonts w:ascii="Arial" w:hAnsi="Arial" w:cs="Arial"/>
          <w:b/>
          <w:color w:val="335B74" w:themeColor="text2"/>
          <w:sz w:val="20"/>
          <w:szCs w:val="20"/>
          <w:lang w:val="it-IT"/>
        </w:rPr>
        <w:t>organizuju</w:t>
      </w:r>
    </w:p>
    <w:p w14:paraId="6AD01AFD" w14:textId="77777777" w:rsidR="00667E90" w:rsidRPr="00667E90" w:rsidRDefault="00667E90" w:rsidP="00861437">
      <w:pPr>
        <w:jc w:val="center"/>
        <w:rPr>
          <w:rFonts w:ascii="Arial" w:hAnsi="Arial" w:cs="Arial"/>
          <w:b/>
          <w:color w:val="335B74" w:themeColor="text2"/>
          <w:sz w:val="20"/>
          <w:szCs w:val="20"/>
          <w:lang w:val="sr-Cyrl-BA"/>
        </w:rPr>
      </w:pPr>
    </w:p>
    <w:p w14:paraId="4CA8463C" w14:textId="77777777" w:rsidR="00861437" w:rsidRPr="00751184" w:rsidRDefault="00B81076" w:rsidP="00861437">
      <w:pPr>
        <w:jc w:val="center"/>
        <w:rPr>
          <w:rFonts w:ascii="Arial" w:hAnsi="Arial" w:cs="Arial"/>
          <w:b/>
          <w:color w:val="335B74" w:themeColor="text2"/>
          <w:sz w:val="20"/>
          <w:szCs w:val="20"/>
          <w:lang w:val="it-IT"/>
        </w:rPr>
      </w:pPr>
      <w:r>
        <w:rPr>
          <w:rFonts w:ascii="Arial" w:hAnsi="Arial" w:cs="Arial"/>
          <w:b/>
          <w:noProof/>
          <w:color w:val="335B74" w:themeColor="text2"/>
          <w:sz w:val="20"/>
          <w:szCs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DBC2BE" wp14:editId="02CACC91">
                <wp:simplePos x="0" y="0"/>
                <wp:positionH relativeFrom="column">
                  <wp:posOffset>22860</wp:posOffset>
                </wp:positionH>
                <wp:positionV relativeFrom="paragraph">
                  <wp:posOffset>62230</wp:posOffset>
                </wp:positionV>
                <wp:extent cx="6362700" cy="9525"/>
                <wp:effectExtent l="9525" t="6350" r="952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62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9478F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4.9pt;width:501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"/>
            </w:pict>
          </mc:Fallback>
        </mc:AlternateContent>
      </w:r>
    </w:p>
    <w:p w14:paraId="6E9B3C0B" w14:textId="77777777" w:rsidR="00861437" w:rsidRPr="00751184" w:rsidRDefault="00861437" w:rsidP="00861437">
      <w:pPr>
        <w:jc w:val="center"/>
        <w:rPr>
          <w:rFonts w:ascii="Arial" w:hAnsi="Arial" w:cs="Arial"/>
          <w:b/>
          <w:color w:val="335B74" w:themeColor="text2"/>
          <w:sz w:val="20"/>
          <w:szCs w:val="20"/>
          <w:lang w:val="it-IT"/>
        </w:rPr>
      </w:pPr>
    </w:p>
    <w:p w14:paraId="545B6071" w14:textId="77777777" w:rsidR="005874BE" w:rsidRDefault="005874BE" w:rsidP="005874BE">
      <w:pPr>
        <w:jc w:val="center"/>
        <w:rPr>
          <w:rFonts w:ascii="Arial" w:hAnsi="Arial" w:cs="Arial"/>
          <w:b/>
          <w:color w:val="335B74" w:themeColor="text2"/>
          <w:sz w:val="20"/>
          <w:szCs w:val="20"/>
          <w:lang w:val="en-US"/>
        </w:rPr>
      </w:pPr>
      <w:r>
        <w:rPr>
          <w:rFonts w:ascii="Arial" w:hAnsi="Arial" w:cs="Arial"/>
          <w:b/>
          <w:color w:val="335B74" w:themeColor="text2"/>
          <w:sz w:val="20"/>
          <w:szCs w:val="20"/>
          <w:lang w:val="en-US"/>
        </w:rPr>
        <w:t>The</w:t>
      </w:r>
      <w:r w:rsidR="00B81076">
        <w:rPr>
          <w:rFonts w:ascii="Arial" w:hAnsi="Arial" w:cs="Arial"/>
          <w:b/>
          <w:color w:val="335B74" w:themeColor="text2"/>
          <w:sz w:val="20"/>
          <w:szCs w:val="20"/>
          <w:lang w:val="en-US"/>
        </w:rPr>
        <w:t xml:space="preserve"> </w:t>
      </w:r>
      <w:r w:rsidR="00861437">
        <w:rPr>
          <w:rFonts w:ascii="Arial" w:hAnsi="Arial" w:cs="Arial"/>
          <w:b/>
          <w:color w:val="335B74" w:themeColor="text2"/>
          <w:sz w:val="20"/>
          <w:szCs w:val="20"/>
          <w:lang w:val="en-US"/>
        </w:rPr>
        <w:t xml:space="preserve">Faculty of </w:t>
      </w:r>
      <w:r>
        <w:rPr>
          <w:rFonts w:ascii="Arial" w:hAnsi="Arial" w:cs="Arial"/>
          <w:b/>
          <w:color w:val="335B74" w:themeColor="text2"/>
          <w:sz w:val="20"/>
          <w:szCs w:val="20"/>
          <w:lang w:val="en-US"/>
        </w:rPr>
        <w:t xml:space="preserve">Law </w:t>
      </w:r>
      <w:r w:rsidR="00861437">
        <w:rPr>
          <w:rFonts w:ascii="Arial" w:hAnsi="Arial" w:cs="Arial"/>
          <w:b/>
          <w:color w:val="335B74" w:themeColor="text2"/>
          <w:sz w:val="20"/>
          <w:szCs w:val="20"/>
          <w:lang w:val="en-US"/>
        </w:rPr>
        <w:t>of the University of Banja Luka</w:t>
      </w:r>
    </w:p>
    <w:p w14:paraId="508F9F00" w14:textId="77777777" w:rsidR="005874BE" w:rsidRDefault="00861437" w:rsidP="005874BE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335B74" w:themeColor="text2"/>
          <w:sz w:val="20"/>
          <w:szCs w:val="20"/>
          <w:lang w:val="en-US"/>
        </w:rPr>
      </w:pPr>
      <w:r>
        <w:rPr>
          <w:rFonts w:ascii="Arial" w:hAnsi="Arial" w:cs="Arial"/>
          <w:b/>
          <w:color w:val="335B74" w:themeColor="text2"/>
          <w:sz w:val="20"/>
          <w:szCs w:val="20"/>
          <w:lang w:val="en-US"/>
        </w:rPr>
        <w:t>and</w:t>
      </w:r>
      <w:r w:rsidR="005874BE">
        <w:rPr>
          <w:rFonts w:ascii="Arial" w:hAnsi="Arial" w:cs="Arial"/>
          <w:b/>
          <w:color w:val="335B74" w:themeColor="text2"/>
          <w:sz w:val="20"/>
          <w:szCs w:val="20"/>
          <w:lang w:val="en-US"/>
        </w:rPr>
        <w:t xml:space="preserve"> the International Chair in Bioethics</w:t>
      </w:r>
    </w:p>
    <w:p w14:paraId="30D39592" w14:textId="77777777" w:rsidR="00861437" w:rsidRDefault="00861437" w:rsidP="005874BE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335B74" w:themeColor="text2"/>
          <w:sz w:val="20"/>
          <w:szCs w:val="20"/>
          <w:lang w:val="sr-Cyrl-BA"/>
        </w:rPr>
      </w:pPr>
    </w:p>
    <w:p w14:paraId="401DE252" w14:textId="77777777" w:rsidR="005874BE" w:rsidRPr="00AC3B55" w:rsidRDefault="005874BE" w:rsidP="00667E90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335B74" w:themeColor="text2"/>
          <w:sz w:val="20"/>
          <w:szCs w:val="20"/>
          <w:lang w:val="sr-Cyrl-BA"/>
        </w:rPr>
      </w:pPr>
      <w:r>
        <w:rPr>
          <w:rFonts w:ascii="Arial" w:hAnsi="Arial" w:cs="Arial"/>
          <w:b/>
          <w:color w:val="335B74" w:themeColor="text2"/>
          <w:sz w:val="20"/>
          <w:szCs w:val="20"/>
          <w:lang w:val="en-US"/>
        </w:rPr>
        <w:t>organise</w:t>
      </w:r>
    </w:p>
    <w:p w14:paraId="55804D49" w14:textId="77777777" w:rsidR="003A4AC7" w:rsidRPr="00707779" w:rsidRDefault="003A4AC7" w:rsidP="003A4AC7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000066"/>
          <w:sz w:val="20"/>
          <w:szCs w:val="20"/>
          <w:lang w:val="sr-Cyrl-BA"/>
        </w:rPr>
      </w:pPr>
    </w:p>
    <w:p w14:paraId="3621E022" w14:textId="77777777" w:rsidR="007E781D" w:rsidRPr="00707779" w:rsidRDefault="007E781D" w:rsidP="009F21E5">
      <w:pPr>
        <w:rPr>
          <w:rFonts w:ascii="Arial" w:hAnsi="Arial" w:cs="Arial"/>
          <w:lang w:val="sr-Cyrl-BA"/>
        </w:rPr>
      </w:pPr>
    </w:p>
    <w:p w14:paraId="4CA0406F" w14:textId="77777777" w:rsidR="00861437" w:rsidRPr="00AC3B55" w:rsidRDefault="00861437" w:rsidP="00667E90">
      <w:pPr>
        <w:rPr>
          <w:rFonts w:ascii="Arial" w:hAnsi="Arial" w:cs="Arial"/>
          <w:b/>
          <w:color w:val="00B050"/>
          <w:sz w:val="18"/>
          <w:szCs w:val="18"/>
          <w:lang w:val="sr-Cyrl-BA"/>
        </w:rPr>
      </w:pPr>
    </w:p>
    <w:p w14:paraId="3AD4B220" w14:textId="77777777" w:rsidR="00861437" w:rsidRPr="00AC3B55" w:rsidRDefault="00A82B40" w:rsidP="00B713AC">
      <w:pPr>
        <w:jc w:val="center"/>
        <w:rPr>
          <w:rFonts w:ascii="Arial" w:hAnsi="Arial" w:cs="Arial"/>
          <w:b/>
          <w:color w:val="FF0000"/>
          <w:sz w:val="18"/>
          <w:szCs w:val="18"/>
          <w:lang w:val="sr-Cyrl-BA"/>
        </w:rPr>
      </w:pPr>
      <w:r w:rsidRPr="00667E90">
        <w:rPr>
          <w:rFonts w:ascii="Arial" w:hAnsi="Arial" w:cs="Arial"/>
          <w:b/>
          <w:color w:val="FF0000"/>
          <w:sz w:val="18"/>
          <w:szCs w:val="18"/>
          <w:lang w:val="sr-Cyrl-BA"/>
        </w:rPr>
        <w:t>МЕЂУНАРОДНИ НАУЧНИ СКУП</w:t>
      </w:r>
    </w:p>
    <w:p w14:paraId="0CC23A43" w14:textId="77777777" w:rsidR="00861437" w:rsidRPr="00AC3B55" w:rsidRDefault="00A82B40" w:rsidP="00667E90">
      <w:pPr>
        <w:spacing w:after="120"/>
        <w:jc w:val="center"/>
        <w:rPr>
          <w:b/>
          <w:color w:val="0070C0"/>
          <w:sz w:val="44"/>
          <w:szCs w:val="44"/>
          <w:lang w:val="sr-Cyrl-BA"/>
        </w:rPr>
      </w:pPr>
      <w:r w:rsidRPr="00667E90">
        <w:rPr>
          <w:b/>
          <w:color w:val="0070C0"/>
          <w:sz w:val="44"/>
          <w:szCs w:val="44"/>
          <w:lang w:val="sr-Cyrl-BA"/>
        </w:rPr>
        <w:t xml:space="preserve">Изазови и перспективе развоја правних система у </w:t>
      </w:r>
      <w:r w:rsidRPr="00667E90">
        <w:rPr>
          <w:b/>
          <w:color w:val="0070C0"/>
          <w:sz w:val="44"/>
          <w:szCs w:val="44"/>
          <w:lang w:val="sr-Latn-BA"/>
        </w:rPr>
        <w:t>XXI</w:t>
      </w:r>
      <w:r w:rsidRPr="00667E90">
        <w:rPr>
          <w:b/>
          <w:color w:val="0070C0"/>
          <w:sz w:val="44"/>
          <w:szCs w:val="44"/>
          <w:lang w:val="sr-Cyrl-BA"/>
        </w:rPr>
        <w:t xml:space="preserve"> вијеку</w:t>
      </w:r>
    </w:p>
    <w:p w14:paraId="1241DE81" w14:textId="77777777" w:rsidR="007E781D" w:rsidRDefault="00A82B40" w:rsidP="007E781D">
      <w:pPr>
        <w:jc w:val="center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b/>
          <w:lang w:val="sr-Cyrl-BA"/>
        </w:rPr>
        <w:t>Бања Лука</w:t>
      </w:r>
      <w:r w:rsidR="006D3464" w:rsidRPr="00A82B40">
        <w:rPr>
          <w:rFonts w:ascii="Arial" w:hAnsi="Arial" w:cs="Arial"/>
          <w:b/>
          <w:lang w:val="sr-Cyrl-BA"/>
        </w:rPr>
        <w:t>,</w:t>
      </w:r>
      <w:r w:rsidR="00707779">
        <w:rPr>
          <w:rFonts w:ascii="Arial" w:hAnsi="Arial" w:cs="Arial"/>
          <w:b/>
          <w:lang w:val="sr-Cyrl-BA"/>
        </w:rPr>
        <w:t xml:space="preserve"> Република Српска,</w:t>
      </w:r>
      <w:r w:rsidR="00B81076" w:rsidRPr="00AC3B55">
        <w:rPr>
          <w:rFonts w:ascii="Arial" w:hAnsi="Arial" w:cs="Arial"/>
          <w:b/>
          <w:lang w:val="sr-Cyrl-BA"/>
        </w:rPr>
        <w:t xml:space="preserve"> </w:t>
      </w:r>
      <w:r w:rsidRPr="00A82B40">
        <w:rPr>
          <w:rFonts w:ascii="Arial" w:hAnsi="Arial" w:cs="Arial"/>
          <w:b/>
          <w:lang w:val="sr-Cyrl-BA"/>
        </w:rPr>
        <w:t>Босна и Херцеговина</w:t>
      </w:r>
      <w:r w:rsidR="006D3464" w:rsidRPr="00A82B40">
        <w:rPr>
          <w:rFonts w:ascii="Arial" w:hAnsi="Arial" w:cs="Arial"/>
          <w:b/>
          <w:lang w:val="sr-Cyrl-BA"/>
        </w:rPr>
        <w:t xml:space="preserve">: </w:t>
      </w:r>
      <w:r w:rsidR="002D5536">
        <w:rPr>
          <w:rFonts w:ascii="Arial" w:hAnsi="Arial" w:cs="Arial"/>
          <w:b/>
          <w:lang w:val="sr-Cyrl-BA"/>
        </w:rPr>
        <w:t>1</w:t>
      </w:r>
      <w:r w:rsidR="00B91565">
        <w:rPr>
          <w:rFonts w:ascii="Arial" w:hAnsi="Arial" w:cs="Arial"/>
          <w:b/>
          <w:lang w:val="sr-Cyrl-BA"/>
        </w:rPr>
        <w:t>1</w:t>
      </w:r>
      <w:r w:rsidR="002D5536">
        <w:rPr>
          <w:rFonts w:ascii="Arial" w:hAnsi="Arial" w:cs="Arial"/>
          <w:b/>
          <w:lang w:val="sr-Cyrl-BA"/>
        </w:rPr>
        <w:t>.</w:t>
      </w:r>
      <w:r w:rsidR="00B81076" w:rsidRPr="00AC3B55">
        <w:rPr>
          <w:rFonts w:ascii="Arial" w:hAnsi="Arial" w:cs="Arial"/>
          <w:b/>
          <w:lang w:val="sr-Cyrl-BA"/>
        </w:rPr>
        <w:t xml:space="preserve">  </w:t>
      </w:r>
      <w:r w:rsidR="00B91565">
        <w:rPr>
          <w:rFonts w:ascii="Arial" w:hAnsi="Arial" w:cs="Arial"/>
          <w:b/>
          <w:lang w:val="sr-Cyrl-BA"/>
        </w:rPr>
        <w:t>априла</w:t>
      </w:r>
      <w:r w:rsidR="00B81076" w:rsidRPr="00AC3B55">
        <w:rPr>
          <w:rFonts w:ascii="Arial" w:hAnsi="Arial" w:cs="Arial"/>
          <w:b/>
          <w:lang w:val="sr-Cyrl-BA"/>
        </w:rPr>
        <w:t xml:space="preserve"> </w:t>
      </w:r>
      <w:r w:rsidR="00340BE8">
        <w:rPr>
          <w:rFonts w:ascii="Arial" w:hAnsi="Arial" w:cs="Arial"/>
          <w:b/>
          <w:lang w:val="sr-Cyrl-BA"/>
        </w:rPr>
        <w:t>202</w:t>
      </w:r>
      <w:r w:rsidR="00B91565">
        <w:rPr>
          <w:rFonts w:ascii="Arial" w:hAnsi="Arial" w:cs="Arial"/>
          <w:b/>
          <w:lang w:val="sr-Cyrl-BA"/>
        </w:rPr>
        <w:t>5</w:t>
      </w:r>
      <w:r w:rsidR="00340BE8">
        <w:rPr>
          <w:rFonts w:ascii="Arial" w:hAnsi="Arial" w:cs="Arial"/>
          <w:b/>
          <w:lang w:val="sr-Cyrl-BA"/>
        </w:rPr>
        <w:t>.</w:t>
      </w:r>
    </w:p>
    <w:p w14:paraId="0401BD41" w14:textId="77777777" w:rsidR="005874BE" w:rsidRPr="00AC3B55" w:rsidRDefault="005874BE" w:rsidP="00E10B2C">
      <w:pPr>
        <w:rPr>
          <w:rFonts w:ascii="Arial" w:hAnsi="Arial" w:cs="Arial"/>
          <w:b/>
          <w:lang w:val="sr-Cyrl-BA"/>
        </w:rPr>
      </w:pPr>
    </w:p>
    <w:p w14:paraId="51C6178A" w14:textId="77777777" w:rsidR="005874BE" w:rsidRPr="00AC3B55" w:rsidRDefault="005874BE" w:rsidP="005874BE">
      <w:pPr>
        <w:rPr>
          <w:rFonts w:ascii="Arial" w:hAnsi="Arial" w:cs="Arial"/>
          <w:lang w:val="sr-Cyrl-BA"/>
        </w:rPr>
      </w:pPr>
    </w:p>
    <w:p w14:paraId="3781FA6D" w14:textId="77777777" w:rsidR="00667E90" w:rsidRPr="00AC3B55" w:rsidRDefault="00667E90" w:rsidP="00B713AC">
      <w:pPr>
        <w:jc w:val="center"/>
        <w:rPr>
          <w:rFonts w:ascii="Arial" w:hAnsi="Arial" w:cs="Arial"/>
          <w:b/>
          <w:color w:val="FF0000"/>
          <w:sz w:val="18"/>
          <w:lang w:val="sr-Cyrl-BA"/>
        </w:rPr>
      </w:pPr>
      <w:r w:rsidRPr="00667E90">
        <w:rPr>
          <w:rFonts w:ascii="Arial" w:hAnsi="Arial" w:cs="Arial"/>
          <w:b/>
          <w:color w:val="FF0000"/>
          <w:sz w:val="18"/>
          <w:lang w:val="en-US"/>
        </w:rPr>
        <w:t>ME</w:t>
      </w:r>
      <w:r w:rsidRPr="00AC3B55">
        <w:rPr>
          <w:rFonts w:ascii="Arial" w:hAnsi="Arial" w:cs="Arial"/>
          <w:b/>
          <w:color w:val="FF0000"/>
          <w:sz w:val="18"/>
          <w:lang w:val="sr-Cyrl-BA"/>
        </w:rPr>
        <w:t>Đ</w:t>
      </w:r>
      <w:r w:rsidRPr="00667E90">
        <w:rPr>
          <w:rFonts w:ascii="Arial" w:hAnsi="Arial" w:cs="Arial"/>
          <w:b/>
          <w:color w:val="FF0000"/>
          <w:sz w:val="18"/>
          <w:lang w:val="en-US"/>
        </w:rPr>
        <w:t>UNARODNI</w:t>
      </w:r>
      <w:r w:rsidRPr="00AC3B55">
        <w:rPr>
          <w:rFonts w:ascii="Arial" w:hAnsi="Arial" w:cs="Arial"/>
          <w:b/>
          <w:color w:val="FF0000"/>
          <w:sz w:val="18"/>
          <w:lang w:val="sr-Cyrl-BA"/>
        </w:rPr>
        <w:t xml:space="preserve"> </w:t>
      </w:r>
      <w:r w:rsidRPr="00667E90">
        <w:rPr>
          <w:rFonts w:ascii="Arial" w:hAnsi="Arial" w:cs="Arial"/>
          <w:b/>
          <w:color w:val="FF0000"/>
          <w:sz w:val="18"/>
          <w:lang w:val="en-US"/>
        </w:rPr>
        <w:t>NAU</w:t>
      </w:r>
      <w:r w:rsidR="003A5CDB">
        <w:rPr>
          <w:rFonts w:ascii="Arial" w:hAnsi="Arial" w:cs="Arial"/>
          <w:b/>
          <w:color w:val="FF0000"/>
          <w:sz w:val="18"/>
          <w:lang w:val="sr-Latn-RS"/>
        </w:rPr>
        <w:t>Č</w:t>
      </w:r>
      <w:r w:rsidRPr="00667E90">
        <w:rPr>
          <w:rFonts w:ascii="Arial" w:hAnsi="Arial" w:cs="Arial"/>
          <w:b/>
          <w:color w:val="FF0000"/>
          <w:sz w:val="18"/>
          <w:lang w:val="en-US"/>
        </w:rPr>
        <w:t>NI</w:t>
      </w:r>
      <w:r w:rsidRPr="00AC3B55">
        <w:rPr>
          <w:rFonts w:ascii="Arial" w:hAnsi="Arial" w:cs="Arial"/>
          <w:b/>
          <w:color w:val="FF0000"/>
          <w:sz w:val="18"/>
          <w:lang w:val="sr-Cyrl-BA"/>
        </w:rPr>
        <w:t xml:space="preserve"> </w:t>
      </w:r>
      <w:r w:rsidRPr="00667E90">
        <w:rPr>
          <w:rFonts w:ascii="Arial" w:hAnsi="Arial" w:cs="Arial"/>
          <w:b/>
          <w:color w:val="FF0000"/>
          <w:sz w:val="18"/>
          <w:lang w:val="en-US"/>
        </w:rPr>
        <w:t>SKUP</w:t>
      </w:r>
    </w:p>
    <w:p w14:paraId="1070F3A7" w14:textId="77777777" w:rsidR="00667E90" w:rsidRPr="00AC3B55" w:rsidRDefault="00667E90" w:rsidP="00667E90">
      <w:pPr>
        <w:spacing w:after="120"/>
        <w:jc w:val="center"/>
        <w:rPr>
          <w:b/>
          <w:color w:val="0070C0"/>
          <w:sz w:val="44"/>
          <w:lang w:val="sr-Cyrl-BA"/>
        </w:rPr>
      </w:pPr>
      <w:r w:rsidRPr="00667E90">
        <w:rPr>
          <w:b/>
          <w:color w:val="0070C0"/>
          <w:sz w:val="44"/>
          <w:lang w:val="en-US"/>
        </w:rPr>
        <w:t>Izazovi</w:t>
      </w:r>
      <w:r w:rsidRPr="00AC3B55">
        <w:rPr>
          <w:b/>
          <w:color w:val="0070C0"/>
          <w:sz w:val="44"/>
          <w:lang w:val="sr-Cyrl-BA"/>
        </w:rPr>
        <w:t xml:space="preserve"> </w:t>
      </w:r>
      <w:r w:rsidRPr="00667E90">
        <w:rPr>
          <w:b/>
          <w:color w:val="0070C0"/>
          <w:sz w:val="44"/>
          <w:lang w:val="en-US"/>
        </w:rPr>
        <w:t>i</w:t>
      </w:r>
      <w:r w:rsidRPr="00AC3B55">
        <w:rPr>
          <w:b/>
          <w:color w:val="0070C0"/>
          <w:sz w:val="44"/>
          <w:lang w:val="sr-Cyrl-BA"/>
        </w:rPr>
        <w:t xml:space="preserve"> </w:t>
      </w:r>
      <w:r w:rsidRPr="00667E90">
        <w:rPr>
          <w:b/>
          <w:color w:val="0070C0"/>
          <w:sz w:val="44"/>
          <w:lang w:val="en-US"/>
        </w:rPr>
        <w:t>perspektive</w:t>
      </w:r>
      <w:r w:rsidRPr="00AC3B55">
        <w:rPr>
          <w:b/>
          <w:color w:val="0070C0"/>
          <w:sz w:val="44"/>
          <w:lang w:val="sr-Cyrl-BA"/>
        </w:rPr>
        <w:t xml:space="preserve"> </w:t>
      </w:r>
      <w:r w:rsidRPr="00667E90">
        <w:rPr>
          <w:b/>
          <w:color w:val="0070C0"/>
          <w:sz w:val="44"/>
          <w:lang w:val="en-US"/>
        </w:rPr>
        <w:t>razvoja</w:t>
      </w:r>
      <w:r w:rsidRPr="00AC3B55">
        <w:rPr>
          <w:b/>
          <w:color w:val="0070C0"/>
          <w:sz w:val="44"/>
          <w:lang w:val="sr-Cyrl-BA"/>
        </w:rPr>
        <w:t xml:space="preserve">                             </w:t>
      </w:r>
      <w:r w:rsidRPr="00667E90">
        <w:rPr>
          <w:b/>
          <w:color w:val="0070C0"/>
          <w:sz w:val="44"/>
          <w:lang w:val="en-US"/>
        </w:rPr>
        <w:t>pravnih</w:t>
      </w:r>
      <w:r w:rsidRPr="00AC3B55">
        <w:rPr>
          <w:b/>
          <w:color w:val="0070C0"/>
          <w:sz w:val="44"/>
          <w:lang w:val="sr-Cyrl-BA"/>
        </w:rPr>
        <w:t xml:space="preserve"> </w:t>
      </w:r>
      <w:r w:rsidRPr="00667E90">
        <w:rPr>
          <w:b/>
          <w:color w:val="0070C0"/>
          <w:sz w:val="44"/>
          <w:lang w:val="en-US"/>
        </w:rPr>
        <w:t>sistema</w:t>
      </w:r>
      <w:r w:rsidRPr="00AC3B55">
        <w:rPr>
          <w:b/>
          <w:color w:val="0070C0"/>
          <w:sz w:val="44"/>
          <w:lang w:val="sr-Cyrl-BA"/>
        </w:rPr>
        <w:t xml:space="preserve"> </w:t>
      </w:r>
      <w:r w:rsidRPr="00667E90">
        <w:rPr>
          <w:b/>
          <w:color w:val="0070C0"/>
          <w:sz w:val="44"/>
          <w:lang w:val="en-US"/>
        </w:rPr>
        <w:t>u</w:t>
      </w:r>
      <w:r w:rsidRPr="00AC3B55">
        <w:rPr>
          <w:b/>
          <w:color w:val="0070C0"/>
          <w:sz w:val="44"/>
          <w:lang w:val="sr-Cyrl-BA"/>
        </w:rPr>
        <w:t xml:space="preserve"> </w:t>
      </w:r>
      <w:r w:rsidRPr="00667E90">
        <w:rPr>
          <w:b/>
          <w:color w:val="0070C0"/>
          <w:sz w:val="44"/>
          <w:lang w:val="en-US"/>
        </w:rPr>
        <w:t>XXI</w:t>
      </w:r>
      <w:r w:rsidRPr="00AC3B55">
        <w:rPr>
          <w:b/>
          <w:color w:val="0070C0"/>
          <w:sz w:val="44"/>
          <w:lang w:val="sr-Cyrl-BA"/>
        </w:rPr>
        <w:t xml:space="preserve"> </w:t>
      </w:r>
      <w:r w:rsidRPr="00667E90">
        <w:rPr>
          <w:b/>
          <w:color w:val="0070C0"/>
          <w:sz w:val="44"/>
          <w:lang w:val="en-US"/>
        </w:rPr>
        <w:t>vijeku</w:t>
      </w:r>
    </w:p>
    <w:p w14:paraId="58400F27" w14:textId="77777777" w:rsidR="00667E90" w:rsidRPr="00751184" w:rsidRDefault="00667E90" w:rsidP="00667E90">
      <w:pPr>
        <w:jc w:val="center"/>
        <w:rPr>
          <w:rFonts w:ascii="Arial" w:hAnsi="Arial" w:cs="Arial"/>
          <w:b/>
          <w:lang w:val="sr-Cyrl-BA"/>
        </w:rPr>
      </w:pPr>
      <w:r w:rsidRPr="00B91565">
        <w:rPr>
          <w:rFonts w:ascii="Arial" w:hAnsi="Arial" w:cs="Arial"/>
          <w:b/>
          <w:lang w:val="it-IT"/>
        </w:rPr>
        <w:t>Banja</w:t>
      </w:r>
      <w:r w:rsidRPr="00751184">
        <w:rPr>
          <w:rFonts w:ascii="Arial" w:hAnsi="Arial" w:cs="Arial"/>
          <w:b/>
          <w:lang w:val="sr-Cyrl-BA"/>
        </w:rPr>
        <w:t xml:space="preserve"> </w:t>
      </w:r>
      <w:r w:rsidRPr="00B91565">
        <w:rPr>
          <w:rFonts w:ascii="Arial" w:hAnsi="Arial" w:cs="Arial"/>
          <w:b/>
          <w:lang w:val="it-IT"/>
        </w:rPr>
        <w:t>Luka</w:t>
      </w:r>
      <w:r w:rsidRPr="00751184">
        <w:rPr>
          <w:rFonts w:ascii="Arial" w:hAnsi="Arial" w:cs="Arial"/>
          <w:b/>
          <w:lang w:val="sr-Cyrl-BA"/>
        </w:rPr>
        <w:t xml:space="preserve">, </w:t>
      </w:r>
      <w:r w:rsidRPr="00B91565">
        <w:rPr>
          <w:rFonts w:ascii="Arial" w:hAnsi="Arial" w:cs="Arial"/>
          <w:b/>
          <w:lang w:val="it-IT"/>
        </w:rPr>
        <w:t>Republika</w:t>
      </w:r>
      <w:r w:rsidRPr="00751184">
        <w:rPr>
          <w:rFonts w:ascii="Arial" w:hAnsi="Arial" w:cs="Arial"/>
          <w:b/>
          <w:lang w:val="sr-Cyrl-BA"/>
        </w:rPr>
        <w:t xml:space="preserve"> </w:t>
      </w:r>
      <w:r w:rsidRPr="00B91565">
        <w:rPr>
          <w:rFonts w:ascii="Arial" w:hAnsi="Arial" w:cs="Arial"/>
          <w:b/>
          <w:lang w:val="it-IT"/>
        </w:rPr>
        <w:t>Srpska</w:t>
      </w:r>
      <w:r w:rsidRPr="00751184">
        <w:rPr>
          <w:rFonts w:ascii="Arial" w:hAnsi="Arial" w:cs="Arial"/>
          <w:b/>
          <w:lang w:val="sr-Cyrl-BA"/>
        </w:rPr>
        <w:t xml:space="preserve">, </w:t>
      </w:r>
      <w:r w:rsidRPr="00B91565">
        <w:rPr>
          <w:rFonts w:ascii="Arial" w:hAnsi="Arial" w:cs="Arial"/>
          <w:b/>
          <w:lang w:val="it-IT"/>
        </w:rPr>
        <w:t>Bosna</w:t>
      </w:r>
      <w:r w:rsidRPr="00751184">
        <w:rPr>
          <w:rFonts w:ascii="Arial" w:hAnsi="Arial" w:cs="Arial"/>
          <w:b/>
          <w:lang w:val="sr-Cyrl-BA"/>
        </w:rPr>
        <w:t xml:space="preserve"> </w:t>
      </w:r>
      <w:r w:rsidRPr="00B91565">
        <w:rPr>
          <w:rFonts w:ascii="Arial" w:hAnsi="Arial" w:cs="Arial"/>
          <w:b/>
          <w:lang w:val="it-IT"/>
        </w:rPr>
        <w:t>i</w:t>
      </w:r>
      <w:r w:rsidRPr="00751184">
        <w:rPr>
          <w:rFonts w:ascii="Arial" w:hAnsi="Arial" w:cs="Arial"/>
          <w:b/>
          <w:lang w:val="sr-Cyrl-BA"/>
        </w:rPr>
        <w:t xml:space="preserve"> </w:t>
      </w:r>
      <w:r w:rsidRPr="00B91565">
        <w:rPr>
          <w:rFonts w:ascii="Arial" w:hAnsi="Arial" w:cs="Arial"/>
          <w:b/>
          <w:lang w:val="it-IT"/>
        </w:rPr>
        <w:t>Hercegovina</w:t>
      </w:r>
      <w:r w:rsidRPr="00751184">
        <w:rPr>
          <w:rFonts w:ascii="Arial" w:hAnsi="Arial" w:cs="Arial"/>
          <w:b/>
          <w:lang w:val="sr-Cyrl-BA"/>
        </w:rPr>
        <w:t>: 1</w:t>
      </w:r>
      <w:r w:rsidR="00B91565">
        <w:rPr>
          <w:rFonts w:ascii="Arial" w:hAnsi="Arial" w:cs="Arial"/>
          <w:b/>
          <w:lang w:val="sr-Cyrl-BA"/>
        </w:rPr>
        <w:t>1</w:t>
      </w:r>
      <w:r w:rsidRPr="00751184">
        <w:rPr>
          <w:rFonts w:ascii="Arial" w:hAnsi="Arial" w:cs="Arial"/>
          <w:b/>
          <w:lang w:val="sr-Cyrl-BA"/>
        </w:rPr>
        <w:t xml:space="preserve">. </w:t>
      </w:r>
      <w:r w:rsidR="00B91565" w:rsidRPr="00B91565">
        <w:rPr>
          <w:rFonts w:ascii="Arial" w:hAnsi="Arial" w:cs="Arial"/>
          <w:b/>
          <w:lang w:val="it-IT"/>
        </w:rPr>
        <w:t>aprila</w:t>
      </w:r>
      <w:r w:rsidRPr="00751184">
        <w:rPr>
          <w:rFonts w:ascii="Arial" w:hAnsi="Arial" w:cs="Arial"/>
          <w:b/>
          <w:lang w:val="sr-Cyrl-BA"/>
        </w:rPr>
        <w:t xml:space="preserve"> 202</w:t>
      </w:r>
      <w:r w:rsidR="00B91565">
        <w:rPr>
          <w:rFonts w:ascii="Arial" w:hAnsi="Arial" w:cs="Arial"/>
          <w:b/>
          <w:lang w:val="sr-Cyrl-BA"/>
        </w:rPr>
        <w:t>5</w:t>
      </w:r>
      <w:r w:rsidRPr="00751184">
        <w:rPr>
          <w:rFonts w:ascii="Arial" w:hAnsi="Arial" w:cs="Arial"/>
          <w:b/>
          <w:lang w:val="sr-Cyrl-BA"/>
        </w:rPr>
        <w:t>.</w:t>
      </w:r>
    </w:p>
    <w:p w14:paraId="2C9241EE" w14:textId="77777777" w:rsidR="00861437" w:rsidRPr="00751184" w:rsidRDefault="00861437" w:rsidP="005874BE">
      <w:pPr>
        <w:jc w:val="center"/>
        <w:rPr>
          <w:rFonts w:ascii="Arial" w:hAnsi="Arial" w:cs="Arial"/>
          <w:b/>
          <w:color w:val="00B050"/>
          <w:sz w:val="18"/>
          <w:szCs w:val="18"/>
          <w:lang w:val="sr-Cyrl-BA"/>
        </w:rPr>
      </w:pPr>
    </w:p>
    <w:p w14:paraId="01F81D7C" w14:textId="77777777" w:rsidR="00861437" w:rsidRPr="00751184" w:rsidRDefault="00861437" w:rsidP="005874BE">
      <w:pPr>
        <w:jc w:val="center"/>
        <w:rPr>
          <w:rFonts w:ascii="Arial" w:hAnsi="Arial" w:cs="Arial"/>
          <w:b/>
          <w:color w:val="00B050"/>
          <w:sz w:val="18"/>
          <w:szCs w:val="18"/>
          <w:lang w:val="sr-Cyrl-BA"/>
        </w:rPr>
      </w:pPr>
    </w:p>
    <w:p w14:paraId="268FBF3E" w14:textId="77777777" w:rsidR="00667E90" w:rsidRPr="00B713AC" w:rsidRDefault="005874BE" w:rsidP="00B713AC">
      <w:pPr>
        <w:jc w:val="center"/>
        <w:rPr>
          <w:rFonts w:ascii="Arial" w:hAnsi="Arial" w:cs="Arial"/>
          <w:b/>
          <w:color w:val="FF0000"/>
          <w:sz w:val="18"/>
          <w:szCs w:val="18"/>
          <w:lang w:val="en-US"/>
        </w:rPr>
      </w:pPr>
      <w:r w:rsidRPr="00B713AC">
        <w:rPr>
          <w:rFonts w:ascii="Arial" w:hAnsi="Arial" w:cs="Arial"/>
          <w:b/>
          <w:color w:val="FF0000"/>
          <w:sz w:val="18"/>
          <w:szCs w:val="18"/>
          <w:lang w:val="en-US"/>
        </w:rPr>
        <w:t>INTERNATIONAL SCIENTIFIC CONFERENCE</w:t>
      </w:r>
    </w:p>
    <w:p w14:paraId="73A872E8" w14:textId="77777777" w:rsidR="00861437" w:rsidRPr="00667E90" w:rsidRDefault="005874BE" w:rsidP="00667E90">
      <w:pPr>
        <w:spacing w:after="120"/>
        <w:jc w:val="center"/>
        <w:rPr>
          <w:b/>
          <w:color w:val="0070C0"/>
          <w:sz w:val="44"/>
          <w:szCs w:val="44"/>
        </w:rPr>
      </w:pPr>
      <w:r w:rsidRPr="00667E90">
        <w:rPr>
          <w:b/>
          <w:color w:val="0070C0"/>
          <w:sz w:val="44"/>
          <w:szCs w:val="44"/>
        </w:rPr>
        <w:t>Challenges and Perspectives of the Development of Legal Systems inthe 21</w:t>
      </w:r>
      <w:r w:rsidRPr="00667E90">
        <w:rPr>
          <w:b/>
          <w:color w:val="0070C0"/>
          <w:sz w:val="44"/>
          <w:szCs w:val="44"/>
          <w:vertAlign w:val="superscript"/>
        </w:rPr>
        <w:t>st</w:t>
      </w:r>
      <w:r w:rsidRPr="00667E90">
        <w:rPr>
          <w:b/>
          <w:color w:val="0070C0"/>
          <w:sz w:val="44"/>
          <w:szCs w:val="44"/>
        </w:rPr>
        <w:t xml:space="preserve"> Century</w:t>
      </w:r>
    </w:p>
    <w:p w14:paraId="204D26C5" w14:textId="77777777" w:rsidR="005874BE" w:rsidRPr="00B91565" w:rsidRDefault="005874BE" w:rsidP="00881D53">
      <w:pPr>
        <w:jc w:val="center"/>
        <w:rPr>
          <w:rFonts w:ascii="Arial" w:hAnsi="Arial" w:cs="Arial"/>
          <w:b/>
          <w:lang w:val="sr-Cyrl-BA"/>
        </w:rPr>
      </w:pPr>
      <w:r w:rsidRPr="006E4326">
        <w:rPr>
          <w:rFonts w:ascii="Arial" w:hAnsi="Arial" w:cs="Arial"/>
          <w:b/>
          <w:lang w:val="en-US"/>
        </w:rPr>
        <w:t>B</w:t>
      </w:r>
      <w:r>
        <w:rPr>
          <w:rFonts w:ascii="Arial" w:hAnsi="Arial" w:cs="Arial"/>
          <w:b/>
          <w:lang w:val="en-US"/>
        </w:rPr>
        <w:t xml:space="preserve">anja Luka, Republic of Srpska, Bosnia and Herzegovina: </w:t>
      </w:r>
      <w:r>
        <w:rPr>
          <w:rFonts w:ascii="Arial" w:hAnsi="Arial" w:cs="Arial"/>
          <w:b/>
          <w:lang w:val="sr-Cyrl-BA"/>
        </w:rPr>
        <w:t>1</w:t>
      </w:r>
      <w:r w:rsidR="00B91565">
        <w:rPr>
          <w:rFonts w:ascii="Arial" w:hAnsi="Arial" w:cs="Arial"/>
          <w:b/>
          <w:lang w:val="sr-Cyrl-BA"/>
        </w:rPr>
        <w:t>1</w:t>
      </w:r>
      <w:r w:rsidR="00861437" w:rsidRPr="00861437">
        <w:rPr>
          <w:rFonts w:ascii="Arial" w:hAnsi="Arial" w:cs="Arial"/>
          <w:b/>
          <w:vertAlign w:val="superscript"/>
          <w:lang w:val="en-US"/>
        </w:rPr>
        <w:t>th</w:t>
      </w:r>
      <w:r w:rsidR="00861437">
        <w:rPr>
          <w:rFonts w:ascii="Arial" w:hAnsi="Arial" w:cs="Arial"/>
          <w:b/>
          <w:lang w:val="en-US"/>
        </w:rPr>
        <w:t xml:space="preserve"> of </w:t>
      </w:r>
      <w:r w:rsidR="00B91565">
        <w:rPr>
          <w:rFonts w:ascii="Arial" w:hAnsi="Arial" w:cs="Arial"/>
          <w:b/>
          <w:lang w:val="en-US"/>
        </w:rPr>
        <w:t>April</w:t>
      </w:r>
      <w:r>
        <w:rPr>
          <w:rFonts w:ascii="Arial" w:hAnsi="Arial" w:cs="Arial"/>
          <w:b/>
          <w:lang w:val="en-US"/>
        </w:rPr>
        <w:t xml:space="preserve"> 202</w:t>
      </w:r>
      <w:r w:rsidR="00B91565">
        <w:rPr>
          <w:rFonts w:ascii="Arial" w:hAnsi="Arial" w:cs="Arial"/>
          <w:b/>
          <w:lang w:val="sr-Cyrl-BA"/>
        </w:rPr>
        <w:t>5</w:t>
      </w:r>
    </w:p>
    <w:p w14:paraId="4AD50A0A" w14:textId="77777777" w:rsidR="005874BE" w:rsidRPr="00A82B40" w:rsidRDefault="005874BE" w:rsidP="007E781D">
      <w:pPr>
        <w:jc w:val="center"/>
        <w:rPr>
          <w:rFonts w:ascii="Arial" w:hAnsi="Arial" w:cs="Arial"/>
          <w:b/>
          <w:lang w:val="sr-Cyrl-BA"/>
        </w:rPr>
      </w:pPr>
    </w:p>
    <w:p w14:paraId="69EEFD7E" w14:textId="77777777" w:rsidR="007E781D" w:rsidRPr="00A82B40" w:rsidRDefault="007E781D" w:rsidP="007E781D">
      <w:pPr>
        <w:pBdr>
          <w:bottom w:val="single" w:sz="4" w:space="1" w:color="auto"/>
        </w:pBdr>
        <w:rPr>
          <w:sz w:val="16"/>
          <w:szCs w:val="16"/>
          <w:lang w:val="sr-Cyrl-BA"/>
        </w:rPr>
      </w:pPr>
    </w:p>
    <w:p w14:paraId="107FBF24" w14:textId="77777777" w:rsidR="00861437" w:rsidRPr="00667E90" w:rsidRDefault="00861437" w:rsidP="00667E90">
      <w:pPr>
        <w:rPr>
          <w:rFonts w:ascii="Arial" w:hAnsi="Arial" w:cs="Arial"/>
          <w:b/>
          <w:color w:val="2E653E" w:themeColor="accent5" w:themeShade="BF"/>
          <w:sz w:val="28"/>
          <w:szCs w:val="28"/>
        </w:rPr>
      </w:pPr>
    </w:p>
    <w:p w14:paraId="0FD47EEE" w14:textId="77777777" w:rsidR="00455586" w:rsidRPr="006F550A" w:rsidRDefault="00A82B40" w:rsidP="00B713AC">
      <w:pPr>
        <w:spacing w:after="120"/>
        <w:jc w:val="center"/>
        <w:rPr>
          <w:rFonts w:ascii="Arial" w:hAnsi="Arial" w:cs="Arial"/>
          <w:b/>
          <w:color w:val="1481AB" w:themeColor="accent1" w:themeShade="BF"/>
          <w:sz w:val="28"/>
          <w:szCs w:val="28"/>
        </w:rPr>
      </w:pPr>
      <w:r w:rsidRPr="006F550A">
        <w:rPr>
          <w:rFonts w:ascii="Arial" w:hAnsi="Arial" w:cs="Arial"/>
          <w:b/>
          <w:color w:val="1481AB" w:themeColor="accent1" w:themeShade="BF"/>
          <w:sz w:val="28"/>
          <w:szCs w:val="28"/>
          <w:lang w:val="sr-Cyrl-BA"/>
        </w:rPr>
        <w:t>ПРИЈАВНИ ОБРАЗАЦ</w:t>
      </w:r>
    </w:p>
    <w:p w14:paraId="66162270" w14:textId="77777777" w:rsidR="00667E90" w:rsidRPr="006F550A" w:rsidRDefault="00667E90" w:rsidP="00B713AC">
      <w:pPr>
        <w:spacing w:after="120"/>
        <w:jc w:val="center"/>
        <w:rPr>
          <w:rFonts w:ascii="Arial" w:hAnsi="Arial" w:cs="Arial"/>
          <w:b/>
          <w:color w:val="1481AB" w:themeColor="accent1" w:themeShade="BF"/>
          <w:sz w:val="28"/>
          <w:szCs w:val="28"/>
        </w:rPr>
      </w:pPr>
      <w:r w:rsidRPr="006F550A">
        <w:rPr>
          <w:rFonts w:ascii="Arial" w:hAnsi="Arial" w:cs="Arial"/>
          <w:b/>
          <w:color w:val="1481AB" w:themeColor="accent1" w:themeShade="BF"/>
          <w:sz w:val="28"/>
          <w:szCs w:val="28"/>
        </w:rPr>
        <w:t>PRIJAVNI OBRAZAC</w:t>
      </w:r>
    </w:p>
    <w:p w14:paraId="7A340271" w14:textId="77777777" w:rsidR="00861437" w:rsidRPr="006F550A" w:rsidRDefault="00881D53" w:rsidP="00667E90">
      <w:pPr>
        <w:jc w:val="center"/>
        <w:rPr>
          <w:rFonts w:ascii="Arial" w:hAnsi="Arial" w:cs="Arial"/>
          <w:b/>
          <w:color w:val="1481AB" w:themeColor="accent1" w:themeShade="BF"/>
          <w:sz w:val="28"/>
          <w:szCs w:val="28"/>
          <w:lang w:val="hr-HR"/>
        </w:rPr>
      </w:pPr>
      <w:r w:rsidRPr="006F550A">
        <w:rPr>
          <w:rFonts w:ascii="Arial" w:hAnsi="Arial" w:cs="Arial"/>
          <w:b/>
          <w:color w:val="1481AB" w:themeColor="accent1" w:themeShade="BF"/>
          <w:sz w:val="28"/>
          <w:szCs w:val="28"/>
          <w:lang w:val="hr-HR"/>
        </w:rPr>
        <w:t>APPLICATION FORM</w:t>
      </w:r>
    </w:p>
    <w:p w14:paraId="384EAE80" w14:textId="77777777" w:rsidR="00B713AC" w:rsidRPr="00667E90" w:rsidRDefault="00B713AC" w:rsidP="00667E90">
      <w:pPr>
        <w:jc w:val="center"/>
        <w:rPr>
          <w:rFonts w:ascii="Arial" w:hAnsi="Arial" w:cs="Arial"/>
          <w:b/>
          <w:color w:val="2E653E" w:themeColor="accent5" w:themeShade="BF"/>
          <w:sz w:val="28"/>
          <w:szCs w:val="28"/>
          <w:lang w:val="hr-HR"/>
        </w:rPr>
      </w:pPr>
    </w:p>
    <w:p w14:paraId="3D892B4F" w14:textId="77777777" w:rsidR="00861437" w:rsidRDefault="00861437" w:rsidP="00B713AC">
      <w:pPr>
        <w:rPr>
          <w:rFonts w:ascii="Arial" w:hAnsi="Arial" w:cs="Arial"/>
          <w:noProof/>
          <w:sz w:val="18"/>
          <w:szCs w:val="18"/>
          <w:lang w:val="en-US"/>
        </w:rPr>
      </w:pPr>
    </w:p>
    <w:p w14:paraId="524F4220" w14:textId="2AF5291C" w:rsidR="00455586" w:rsidRDefault="00A82B40" w:rsidP="00455586">
      <w:pPr>
        <w:jc w:val="center"/>
        <w:rPr>
          <w:rFonts w:ascii="Arial" w:hAnsi="Arial" w:cs="Arial"/>
          <w:noProof/>
          <w:sz w:val="18"/>
          <w:szCs w:val="18"/>
          <w:lang w:val="hr-HR"/>
        </w:rPr>
      </w:pPr>
      <w:r w:rsidRPr="00F261FE">
        <w:rPr>
          <w:rFonts w:ascii="Arial" w:hAnsi="Arial" w:cs="Arial"/>
          <w:noProof/>
          <w:sz w:val="18"/>
          <w:szCs w:val="18"/>
          <w:lang w:val="sr-Cyrl-BA"/>
        </w:rPr>
        <w:t>Молимо Вас да попуните образац и пошаљете га најкасније</w:t>
      </w:r>
      <w:r w:rsidR="00B91565">
        <w:rPr>
          <w:rFonts w:ascii="Arial" w:hAnsi="Arial" w:cs="Arial"/>
          <w:noProof/>
          <w:sz w:val="18"/>
          <w:szCs w:val="18"/>
          <w:lang w:val="sr-Latn-RS"/>
        </w:rPr>
        <w:t xml:space="preserve"> </w:t>
      </w:r>
      <w:r w:rsidR="00A12C28" w:rsidRPr="00F261FE">
        <w:rPr>
          <w:rFonts w:ascii="Arial" w:hAnsi="Arial" w:cs="Arial"/>
          <w:noProof/>
          <w:sz w:val="18"/>
          <w:szCs w:val="18"/>
          <w:lang w:val="sr-Cyrl-BA"/>
        </w:rPr>
        <w:t>1.</w:t>
      </w:r>
      <w:r w:rsidR="00B81076">
        <w:rPr>
          <w:rFonts w:ascii="Arial" w:hAnsi="Arial" w:cs="Arial"/>
          <w:noProof/>
          <w:sz w:val="18"/>
          <w:szCs w:val="18"/>
          <w:lang w:val="en-US"/>
        </w:rPr>
        <w:t xml:space="preserve"> </w:t>
      </w:r>
      <w:r w:rsidR="00B91565">
        <w:rPr>
          <w:rFonts w:ascii="Arial" w:hAnsi="Arial" w:cs="Arial"/>
          <w:noProof/>
          <w:sz w:val="18"/>
          <w:szCs w:val="18"/>
          <w:lang w:val="sr-Cyrl-BA"/>
        </w:rPr>
        <w:t>марта</w:t>
      </w:r>
      <w:r w:rsidR="00B81076">
        <w:rPr>
          <w:rFonts w:ascii="Arial" w:hAnsi="Arial" w:cs="Arial"/>
          <w:noProof/>
          <w:sz w:val="18"/>
          <w:szCs w:val="18"/>
          <w:lang w:val="en-US"/>
        </w:rPr>
        <w:t xml:space="preserve"> </w:t>
      </w:r>
      <w:r w:rsidR="00455586" w:rsidRPr="00F261FE">
        <w:rPr>
          <w:rFonts w:ascii="Arial" w:hAnsi="Arial" w:cs="Arial"/>
          <w:noProof/>
          <w:sz w:val="18"/>
          <w:szCs w:val="18"/>
          <w:lang w:val="sr-Cyrl-BA"/>
        </w:rPr>
        <w:t>20</w:t>
      </w:r>
      <w:r w:rsidR="00BF1887" w:rsidRPr="00F261FE">
        <w:rPr>
          <w:rFonts w:ascii="Arial" w:hAnsi="Arial" w:cs="Arial"/>
          <w:noProof/>
          <w:sz w:val="18"/>
          <w:szCs w:val="18"/>
          <w:lang w:val="sr-Cyrl-BA"/>
        </w:rPr>
        <w:t>2</w:t>
      </w:r>
      <w:r w:rsidR="00426095">
        <w:rPr>
          <w:rFonts w:ascii="Arial" w:hAnsi="Arial" w:cs="Arial"/>
          <w:noProof/>
          <w:sz w:val="18"/>
          <w:szCs w:val="18"/>
          <w:lang w:val="sr-Latn-BA"/>
        </w:rPr>
        <w:t>5</w:t>
      </w:r>
      <w:r w:rsidR="00866AB0">
        <w:rPr>
          <w:rFonts w:ascii="Arial" w:hAnsi="Arial" w:cs="Arial"/>
          <w:noProof/>
          <w:sz w:val="18"/>
          <w:szCs w:val="18"/>
          <w:lang w:val="sr-Cyrl-BA"/>
        </w:rPr>
        <w:t>.</w:t>
      </w:r>
      <w:r w:rsidR="00861437">
        <w:rPr>
          <w:rFonts w:ascii="Arial" w:hAnsi="Arial" w:cs="Arial"/>
          <w:noProof/>
          <w:sz w:val="18"/>
          <w:szCs w:val="18"/>
          <w:lang w:val="sr-Cyrl-BA"/>
        </w:rPr>
        <w:t>н</w:t>
      </w:r>
      <w:r w:rsidRPr="00CB6FBF">
        <w:rPr>
          <w:rFonts w:ascii="Arial" w:hAnsi="Arial" w:cs="Arial"/>
          <w:noProof/>
          <w:sz w:val="18"/>
          <w:szCs w:val="18"/>
          <w:lang w:val="sr-Cyrl-BA"/>
        </w:rPr>
        <w:t>а</w:t>
      </w:r>
      <w:r w:rsidR="00B81076">
        <w:rPr>
          <w:rFonts w:ascii="Arial" w:hAnsi="Arial" w:cs="Arial"/>
          <w:noProof/>
          <w:sz w:val="18"/>
          <w:szCs w:val="18"/>
          <w:lang w:val="en-US"/>
        </w:rPr>
        <w:t xml:space="preserve"> </w:t>
      </w:r>
      <w:r w:rsidR="00861437">
        <w:rPr>
          <w:rFonts w:ascii="Arial" w:hAnsi="Arial" w:cs="Arial"/>
          <w:noProof/>
          <w:sz w:val="18"/>
          <w:szCs w:val="18"/>
          <w:lang w:val="sr-Cyrl-BA"/>
        </w:rPr>
        <w:t>адресу е-поште:</w:t>
      </w:r>
      <w:r w:rsidR="00B81076">
        <w:rPr>
          <w:rFonts w:ascii="Arial" w:hAnsi="Arial" w:cs="Arial"/>
          <w:noProof/>
          <w:sz w:val="18"/>
          <w:szCs w:val="18"/>
          <w:lang w:val="en-US"/>
        </w:rPr>
        <w:t xml:space="preserve"> </w:t>
      </w:r>
      <w:r w:rsidR="00667E90" w:rsidRPr="00B713AC">
        <w:rPr>
          <w:rFonts w:ascii="Arial" w:hAnsi="Arial" w:cs="Arial"/>
          <w:noProof/>
          <w:sz w:val="18"/>
          <w:szCs w:val="18"/>
          <w:lang w:val="hr-HR"/>
        </w:rPr>
        <w:t>mns.isc</w:t>
      </w:r>
      <w:r w:rsidR="00667E90" w:rsidRPr="00B713AC">
        <w:rPr>
          <w:rFonts w:ascii="Arial" w:hAnsi="Arial" w:cs="Arial"/>
          <w:noProof/>
          <w:sz w:val="18"/>
          <w:szCs w:val="18"/>
          <w:lang w:val="sr-Cyrl-BA"/>
        </w:rPr>
        <w:t>@</w:t>
      </w:r>
      <w:r w:rsidR="00667E90" w:rsidRPr="00B713AC">
        <w:rPr>
          <w:rFonts w:ascii="Arial" w:hAnsi="Arial" w:cs="Arial"/>
          <w:noProof/>
          <w:sz w:val="18"/>
          <w:szCs w:val="18"/>
          <w:lang w:val="hr-HR"/>
        </w:rPr>
        <w:t>pf</w:t>
      </w:r>
      <w:r w:rsidR="00667E90" w:rsidRPr="00B713AC">
        <w:rPr>
          <w:rFonts w:ascii="Arial" w:hAnsi="Arial" w:cs="Arial"/>
          <w:noProof/>
          <w:sz w:val="18"/>
          <w:szCs w:val="18"/>
          <w:lang w:val="sr-Cyrl-BA"/>
        </w:rPr>
        <w:t>.</w:t>
      </w:r>
      <w:r w:rsidR="00667E90" w:rsidRPr="00B713AC">
        <w:rPr>
          <w:rFonts w:ascii="Arial" w:hAnsi="Arial" w:cs="Arial"/>
          <w:noProof/>
          <w:sz w:val="18"/>
          <w:szCs w:val="18"/>
          <w:lang w:val="hr-HR"/>
        </w:rPr>
        <w:t>unibl</w:t>
      </w:r>
      <w:r w:rsidR="00667E90" w:rsidRPr="00B713AC">
        <w:rPr>
          <w:rFonts w:ascii="Arial" w:hAnsi="Arial" w:cs="Arial"/>
          <w:noProof/>
          <w:sz w:val="18"/>
          <w:szCs w:val="18"/>
          <w:lang w:val="sr-Cyrl-BA"/>
        </w:rPr>
        <w:t>.</w:t>
      </w:r>
      <w:r w:rsidR="00667E90" w:rsidRPr="00B713AC">
        <w:rPr>
          <w:rFonts w:ascii="Arial" w:hAnsi="Arial" w:cs="Arial"/>
          <w:noProof/>
          <w:sz w:val="18"/>
          <w:szCs w:val="18"/>
          <w:lang w:val="hr-HR"/>
        </w:rPr>
        <w:t>org</w:t>
      </w:r>
    </w:p>
    <w:p w14:paraId="45A8A9F4" w14:textId="77777777" w:rsidR="00667E90" w:rsidRDefault="00667E90" w:rsidP="00455586">
      <w:pPr>
        <w:jc w:val="center"/>
        <w:rPr>
          <w:rFonts w:ascii="Arial" w:hAnsi="Arial" w:cs="Arial"/>
          <w:noProof/>
          <w:sz w:val="18"/>
          <w:szCs w:val="18"/>
          <w:lang w:val="hr-HR"/>
        </w:rPr>
      </w:pPr>
    </w:p>
    <w:p w14:paraId="728CD7CB" w14:textId="47BD94CB" w:rsidR="00667E90" w:rsidRDefault="00667E90" w:rsidP="00455586">
      <w:pPr>
        <w:jc w:val="center"/>
        <w:rPr>
          <w:rFonts w:ascii="Arial" w:hAnsi="Arial" w:cs="Arial"/>
          <w:noProof/>
          <w:sz w:val="18"/>
          <w:szCs w:val="18"/>
          <w:lang w:val="hr-HR"/>
        </w:rPr>
      </w:pPr>
      <w:r w:rsidRPr="00667E90">
        <w:rPr>
          <w:rFonts w:ascii="Arial" w:hAnsi="Arial" w:cs="Arial"/>
          <w:noProof/>
          <w:sz w:val="18"/>
          <w:szCs w:val="18"/>
          <w:lang w:val="hr-HR"/>
        </w:rPr>
        <w:t xml:space="preserve">Molimo Vas da popunite obrazac i pošaljete ga najkasnije 1. </w:t>
      </w:r>
      <w:r w:rsidR="00B91565">
        <w:rPr>
          <w:rFonts w:ascii="Arial" w:hAnsi="Arial" w:cs="Arial"/>
          <w:noProof/>
          <w:sz w:val="18"/>
          <w:szCs w:val="18"/>
          <w:lang w:val="hr-HR"/>
        </w:rPr>
        <w:t>marta</w:t>
      </w:r>
      <w:r w:rsidRPr="00667E90">
        <w:rPr>
          <w:rFonts w:ascii="Arial" w:hAnsi="Arial" w:cs="Arial"/>
          <w:noProof/>
          <w:sz w:val="18"/>
          <w:szCs w:val="18"/>
          <w:lang w:val="hr-HR"/>
        </w:rPr>
        <w:t xml:space="preserve"> 202</w:t>
      </w:r>
      <w:r w:rsidR="00426095">
        <w:rPr>
          <w:rFonts w:ascii="Arial" w:hAnsi="Arial" w:cs="Arial"/>
          <w:noProof/>
          <w:sz w:val="18"/>
          <w:szCs w:val="18"/>
          <w:lang w:val="hr-HR"/>
        </w:rPr>
        <w:t>5</w:t>
      </w:r>
      <w:r w:rsidRPr="00667E90">
        <w:rPr>
          <w:rFonts w:ascii="Arial" w:hAnsi="Arial" w:cs="Arial"/>
          <w:noProof/>
          <w:sz w:val="18"/>
          <w:szCs w:val="18"/>
          <w:lang w:val="hr-HR"/>
        </w:rPr>
        <w:t>. na adresu e-pošte: mns.isc@pf.unibl.org</w:t>
      </w:r>
    </w:p>
    <w:p w14:paraId="203F8501" w14:textId="77777777" w:rsidR="00861437" w:rsidRPr="00AC3B55" w:rsidRDefault="00861437" w:rsidP="00B713AC">
      <w:pPr>
        <w:rPr>
          <w:rFonts w:ascii="Arial" w:hAnsi="Arial" w:cs="Arial"/>
          <w:noProof/>
          <w:sz w:val="18"/>
          <w:szCs w:val="18"/>
          <w:lang w:val="hr-HR"/>
        </w:rPr>
      </w:pPr>
    </w:p>
    <w:p w14:paraId="3FDE2D63" w14:textId="1ABB223D" w:rsidR="00881D53" w:rsidRPr="007924A3" w:rsidRDefault="00881D53" w:rsidP="00881D53">
      <w:pPr>
        <w:jc w:val="center"/>
        <w:rPr>
          <w:color w:val="FF0000"/>
          <w:sz w:val="10"/>
          <w:szCs w:val="10"/>
          <w:lang w:val="hr-HR"/>
        </w:rPr>
      </w:pPr>
      <w:r w:rsidRPr="006E4326">
        <w:rPr>
          <w:rFonts w:ascii="Arial" w:hAnsi="Arial" w:cs="Arial"/>
          <w:noProof/>
          <w:sz w:val="18"/>
          <w:szCs w:val="18"/>
          <w:lang w:val="en-US"/>
        </w:rPr>
        <w:t>Please fill in the form and send it no later than</w:t>
      </w:r>
      <w:r w:rsidR="00B81076">
        <w:rPr>
          <w:rFonts w:ascii="Arial" w:hAnsi="Arial" w:cs="Arial"/>
          <w:noProof/>
          <w:sz w:val="18"/>
          <w:szCs w:val="18"/>
          <w:lang w:val="en-US"/>
        </w:rPr>
        <w:t xml:space="preserve"> </w:t>
      </w:r>
      <w:r>
        <w:rPr>
          <w:rFonts w:ascii="Arial" w:hAnsi="Arial" w:cs="Arial"/>
          <w:noProof/>
          <w:sz w:val="18"/>
          <w:szCs w:val="18"/>
          <w:lang w:val="sr-Cyrl-BA"/>
        </w:rPr>
        <w:t>1</w:t>
      </w:r>
      <w:r w:rsidR="00861437" w:rsidRPr="00861437">
        <w:rPr>
          <w:rFonts w:ascii="Arial" w:hAnsi="Arial" w:cs="Arial"/>
          <w:noProof/>
          <w:sz w:val="18"/>
          <w:szCs w:val="18"/>
          <w:vertAlign w:val="superscript"/>
          <w:lang w:val="en-US"/>
        </w:rPr>
        <w:t>st</w:t>
      </w:r>
      <w:r w:rsidR="00861437">
        <w:rPr>
          <w:rFonts w:ascii="Arial" w:hAnsi="Arial" w:cs="Arial"/>
          <w:noProof/>
          <w:sz w:val="18"/>
          <w:szCs w:val="18"/>
          <w:lang w:val="en-US"/>
        </w:rPr>
        <w:t xml:space="preserve"> of </w:t>
      </w:r>
      <w:r w:rsidR="00B91565">
        <w:rPr>
          <w:rFonts w:ascii="Arial" w:hAnsi="Arial" w:cs="Arial"/>
          <w:noProof/>
          <w:sz w:val="18"/>
          <w:szCs w:val="18"/>
          <w:lang w:val="en-US"/>
        </w:rPr>
        <w:t>March</w:t>
      </w:r>
      <w:r w:rsidR="00861437">
        <w:rPr>
          <w:rFonts w:ascii="Arial" w:hAnsi="Arial" w:cs="Arial"/>
          <w:noProof/>
          <w:sz w:val="18"/>
          <w:szCs w:val="18"/>
          <w:lang w:val="en-US"/>
        </w:rPr>
        <w:t xml:space="preserve"> </w:t>
      </w:r>
      <w:r w:rsidRPr="006E4326">
        <w:rPr>
          <w:rFonts w:ascii="Arial" w:hAnsi="Arial" w:cs="Arial"/>
          <w:noProof/>
          <w:sz w:val="18"/>
          <w:szCs w:val="18"/>
          <w:lang w:val="en-US"/>
        </w:rPr>
        <w:t>20</w:t>
      </w:r>
      <w:r>
        <w:rPr>
          <w:rFonts w:ascii="Arial" w:hAnsi="Arial" w:cs="Arial"/>
          <w:noProof/>
          <w:sz w:val="18"/>
          <w:szCs w:val="18"/>
          <w:lang w:val="en-US"/>
        </w:rPr>
        <w:t>2</w:t>
      </w:r>
      <w:r w:rsidR="00426095">
        <w:rPr>
          <w:rFonts w:ascii="Arial" w:hAnsi="Arial" w:cs="Arial"/>
          <w:noProof/>
          <w:sz w:val="18"/>
          <w:szCs w:val="18"/>
          <w:lang w:val="sr-Latn-BA"/>
        </w:rPr>
        <w:t>5</w:t>
      </w:r>
      <w:r w:rsidRPr="006E4326">
        <w:rPr>
          <w:rFonts w:ascii="Arial" w:hAnsi="Arial" w:cs="Arial"/>
          <w:noProof/>
          <w:sz w:val="18"/>
          <w:szCs w:val="18"/>
          <w:lang w:val="en-US"/>
        </w:rPr>
        <w:t xml:space="preserve"> to</w:t>
      </w:r>
      <w:r w:rsidR="00861437">
        <w:rPr>
          <w:rFonts w:ascii="Arial" w:hAnsi="Arial" w:cs="Arial"/>
          <w:noProof/>
          <w:sz w:val="18"/>
          <w:szCs w:val="18"/>
          <w:lang w:val="en-US"/>
        </w:rPr>
        <w:t xml:space="preserve"> e-mail:</w:t>
      </w:r>
      <w:r w:rsidR="00B81076">
        <w:rPr>
          <w:rFonts w:ascii="Arial" w:hAnsi="Arial" w:cs="Arial"/>
          <w:noProof/>
          <w:sz w:val="18"/>
          <w:szCs w:val="18"/>
          <w:lang w:val="en-US"/>
        </w:rPr>
        <w:t xml:space="preserve"> </w:t>
      </w:r>
      <w:r w:rsidR="00861437">
        <w:rPr>
          <w:rFonts w:ascii="Arial" w:hAnsi="Arial" w:cs="Arial"/>
          <w:noProof/>
          <w:sz w:val="18"/>
          <w:szCs w:val="18"/>
          <w:lang w:val="en-US"/>
        </w:rPr>
        <w:t>mns.isc</w:t>
      </w:r>
      <w:r w:rsidRPr="0029528D">
        <w:rPr>
          <w:rFonts w:ascii="Arial" w:hAnsi="Arial" w:cs="Arial"/>
          <w:noProof/>
          <w:sz w:val="18"/>
          <w:szCs w:val="18"/>
          <w:lang w:val="en-US"/>
        </w:rPr>
        <w:t>@pf.unibl.org</w:t>
      </w:r>
    </w:p>
    <w:p w14:paraId="49800761" w14:textId="77777777" w:rsidR="007E781D" w:rsidRPr="00881D53" w:rsidRDefault="007E781D">
      <w:pPr>
        <w:rPr>
          <w:sz w:val="14"/>
          <w:szCs w:val="14"/>
          <w:lang w:val="sr-Cyrl-B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8"/>
      </w:tblGrid>
      <w:tr w:rsidR="009A755B" w:rsidRPr="00C868C0" w14:paraId="77AE63C5" w14:textId="77777777" w:rsidTr="005222E3">
        <w:trPr>
          <w:trHeight w:val="612"/>
        </w:trPr>
        <w:tc>
          <w:tcPr>
            <w:tcW w:w="10364" w:type="dxa"/>
            <w:tcBorders>
              <w:top w:val="thinThickSmallGap" w:sz="24" w:space="0" w:color="00B050"/>
              <w:left w:val="thinThickSmallGap" w:sz="24" w:space="0" w:color="00B050"/>
              <w:bottom w:val="thickThinSmallGap" w:sz="24" w:space="0" w:color="00B050"/>
              <w:right w:val="thickThinSmallGap" w:sz="24" w:space="0" w:color="00B050"/>
            </w:tcBorders>
            <w:shd w:val="clear" w:color="auto" w:fill="76CDEE" w:themeFill="accent1" w:themeFillTint="99"/>
          </w:tcPr>
          <w:p w14:paraId="4FA7FAF7" w14:textId="77777777" w:rsidR="005222E3" w:rsidRDefault="005222E3" w:rsidP="005222E3">
            <w:pPr>
              <w:rPr>
                <w:rFonts w:ascii="Arial" w:hAnsi="Arial" w:cs="Arial"/>
                <w:b/>
                <w:smallCaps/>
                <w:sz w:val="22"/>
                <w:szCs w:val="22"/>
                <w:lang w:val="sr-Cyrl-BA"/>
              </w:rPr>
            </w:pPr>
          </w:p>
          <w:p w14:paraId="7A53B0B1" w14:textId="77777777" w:rsidR="009A755B" w:rsidRPr="00B713AC" w:rsidRDefault="009A755B" w:rsidP="005222E3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sr-Cyrl-BA"/>
              </w:rPr>
              <w:t>аутор(и)</w:t>
            </w:r>
            <w:r w:rsidR="00B713AC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/ autor(i) / author(s)</w:t>
            </w:r>
          </w:p>
        </w:tc>
      </w:tr>
      <w:tr w:rsidR="00C432C3" w:rsidRPr="00C868C0" w14:paraId="28943CBB" w14:textId="77777777" w:rsidTr="00C1688F">
        <w:trPr>
          <w:trHeight w:val="555"/>
        </w:trPr>
        <w:tc>
          <w:tcPr>
            <w:tcW w:w="10364" w:type="dxa"/>
            <w:tcBorders>
              <w:top w:val="thickThinSmallGap" w:sz="24" w:space="0" w:color="00B050"/>
              <w:bottom w:val="thinThickSmallGap" w:sz="24" w:space="0" w:color="00B050"/>
            </w:tcBorders>
            <w:shd w:val="clear" w:color="auto" w:fill="auto"/>
            <w:vAlign w:val="center"/>
          </w:tcPr>
          <w:p w14:paraId="783664F0" w14:textId="77777777" w:rsidR="003B3949" w:rsidRDefault="003B3949" w:rsidP="00DD45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CB4C70" w14:textId="77777777" w:rsidR="00B713AC" w:rsidRDefault="00B713AC" w:rsidP="00AC3B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404B43" w14:textId="77777777" w:rsidR="00B713AC" w:rsidRPr="00E05F5D" w:rsidRDefault="00B713AC" w:rsidP="00DD45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755B" w:rsidRPr="00C868C0" w14:paraId="193A2EB6" w14:textId="77777777" w:rsidTr="00C1688F">
        <w:trPr>
          <w:trHeight w:val="431"/>
        </w:trPr>
        <w:tc>
          <w:tcPr>
            <w:tcW w:w="10364" w:type="dxa"/>
            <w:tcBorders>
              <w:top w:val="thinThickSmallGap" w:sz="24" w:space="0" w:color="00B050"/>
              <w:left w:val="thinThickSmallGap" w:sz="24" w:space="0" w:color="00B050"/>
              <w:bottom w:val="thickThinSmallGap" w:sz="24" w:space="0" w:color="00B050"/>
              <w:right w:val="thickThinSmallGap" w:sz="24" w:space="0" w:color="00B050"/>
            </w:tcBorders>
            <w:shd w:val="clear" w:color="auto" w:fill="76CDEE" w:themeFill="accent1" w:themeFillTint="99"/>
            <w:vAlign w:val="center"/>
          </w:tcPr>
          <w:p w14:paraId="59EAA148" w14:textId="77777777" w:rsidR="009A755B" w:rsidRPr="00B713AC" w:rsidRDefault="009A755B" w:rsidP="00B713AC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sr-Cyrl-BA"/>
              </w:rPr>
              <w:t>институционална афилијација</w:t>
            </w:r>
            <w:r w:rsidR="00B713AC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/ institucionalna afilijacija / institutional affiliation</w:t>
            </w:r>
          </w:p>
        </w:tc>
      </w:tr>
      <w:tr w:rsidR="00C432C3" w:rsidRPr="00C868C0" w14:paraId="6069CC7B" w14:textId="77777777" w:rsidTr="00C1688F">
        <w:trPr>
          <w:trHeight w:val="555"/>
        </w:trPr>
        <w:tc>
          <w:tcPr>
            <w:tcW w:w="10364" w:type="dxa"/>
            <w:tcBorders>
              <w:top w:val="thickThinSmallGap" w:sz="24" w:space="0" w:color="00B050"/>
              <w:bottom w:val="thinThickSmallGap" w:sz="24" w:space="0" w:color="00B050"/>
            </w:tcBorders>
            <w:shd w:val="clear" w:color="auto" w:fill="auto"/>
            <w:vAlign w:val="center"/>
          </w:tcPr>
          <w:p w14:paraId="681EB0A4" w14:textId="77777777" w:rsidR="003B3949" w:rsidRDefault="003B3949" w:rsidP="0073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6B6A14" w14:textId="77777777" w:rsidR="00B713AC" w:rsidRDefault="00B713AC" w:rsidP="00AC3B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D16DB0" w14:textId="77777777" w:rsidR="00B713AC" w:rsidRPr="00E05F5D" w:rsidRDefault="00B713AC" w:rsidP="00731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755B" w:rsidRPr="00B91565" w14:paraId="1FE6374E" w14:textId="77777777" w:rsidTr="00C1688F">
        <w:trPr>
          <w:trHeight w:val="431"/>
        </w:trPr>
        <w:tc>
          <w:tcPr>
            <w:tcW w:w="10364" w:type="dxa"/>
            <w:tcBorders>
              <w:top w:val="thinThickSmallGap" w:sz="24" w:space="0" w:color="00B050"/>
              <w:left w:val="thinThickSmallGap" w:sz="24" w:space="0" w:color="00B050"/>
              <w:bottom w:val="thickThinSmallGap" w:sz="24" w:space="0" w:color="00B050"/>
              <w:right w:val="thickThinSmallGap" w:sz="24" w:space="0" w:color="00B050"/>
            </w:tcBorders>
            <w:shd w:val="clear" w:color="auto" w:fill="76CDEE" w:themeFill="accent1" w:themeFillTint="99"/>
            <w:vAlign w:val="center"/>
          </w:tcPr>
          <w:p w14:paraId="55D678D4" w14:textId="77777777" w:rsidR="009A755B" w:rsidRPr="00751184" w:rsidRDefault="009A755B" w:rsidP="00B5398D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sr-Cyrl-BA"/>
              </w:rPr>
              <w:t>адреса е-поште</w:t>
            </w:r>
            <w:r w:rsidR="00B713AC" w:rsidRPr="00751184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 / adresa e-pošte / e-mail</w:t>
            </w:r>
          </w:p>
        </w:tc>
      </w:tr>
      <w:tr w:rsidR="00C432C3" w:rsidRPr="00751184" w14:paraId="5ED24718" w14:textId="77777777" w:rsidTr="00C1688F">
        <w:trPr>
          <w:trHeight w:val="555"/>
        </w:trPr>
        <w:tc>
          <w:tcPr>
            <w:tcW w:w="10364" w:type="dxa"/>
            <w:tcBorders>
              <w:top w:val="thickThinSmallGap" w:sz="24" w:space="0" w:color="00B050"/>
              <w:bottom w:val="thinThickSmallGap" w:sz="24" w:space="0" w:color="00B050"/>
            </w:tcBorders>
            <w:shd w:val="clear" w:color="auto" w:fill="auto"/>
            <w:vAlign w:val="center"/>
          </w:tcPr>
          <w:p w14:paraId="5DE48074" w14:textId="77777777" w:rsidR="003B3949" w:rsidRPr="00751184" w:rsidRDefault="003B3949" w:rsidP="00DD45DC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220C92B" w14:textId="77777777" w:rsidR="00B713AC" w:rsidRPr="00751184" w:rsidRDefault="00B713AC" w:rsidP="00DD45DC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9A755B" w:rsidRPr="00C868C0" w14:paraId="0C052331" w14:textId="77777777" w:rsidTr="00C1688F">
        <w:trPr>
          <w:trHeight w:val="341"/>
        </w:trPr>
        <w:tc>
          <w:tcPr>
            <w:tcW w:w="10364" w:type="dxa"/>
            <w:tcBorders>
              <w:top w:val="thinThickSmallGap" w:sz="24" w:space="0" w:color="00B050"/>
              <w:left w:val="thinThickSmallGap" w:sz="24" w:space="0" w:color="00B050"/>
              <w:bottom w:val="thickThinSmallGap" w:sz="24" w:space="0" w:color="00B050"/>
              <w:right w:val="thickThinSmallGap" w:sz="24" w:space="0" w:color="00B050"/>
            </w:tcBorders>
            <w:shd w:val="clear" w:color="auto" w:fill="76CDEE" w:themeFill="accent1" w:themeFillTint="99"/>
            <w:vAlign w:val="center"/>
          </w:tcPr>
          <w:p w14:paraId="43FE40B4" w14:textId="77777777" w:rsidR="009A755B" w:rsidRPr="00B713AC" w:rsidRDefault="009A755B" w:rsidP="00E979EC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sr-Cyrl-BA"/>
              </w:rPr>
              <w:t>наслов рада</w:t>
            </w:r>
            <w:r w:rsidR="00B713AC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/ naslov rada / title of the paper</w:t>
            </w:r>
          </w:p>
        </w:tc>
      </w:tr>
      <w:tr w:rsidR="00C432C3" w:rsidRPr="00751184" w14:paraId="0BE8F077" w14:textId="77777777" w:rsidTr="00C1688F">
        <w:trPr>
          <w:trHeight w:val="555"/>
        </w:trPr>
        <w:tc>
          <w:tcPr>
            <w:tcW w:w="10364" w:type="dxa"/>
            <w:tcBorders>
              <w:top w:val="thickThinSmallGap" w:sz="24" w:space="0" w:color="00B050"/>
              <w:bottom w:val="thinThickSmallGap" w:sz="24" w:space="0" w:color="00B050"/>
            </w:tcBorders>
            <w:shd w:val="clear" w:color="auto" w:fill="auto"/>
            <w:vAlign w:val="center"/>
          </w:tcPr>
          <w:p w14:paraId="3C23D48F" w14:textId="77777777" w:rsidR="003B3949" w:rsidRDefault="003B3949" w:rsidP="00E05F5D">
            <w:pPr>
              <w:jc w:val="center"/>
              <w:rPr>
                <w:sz w:val="22"/>
                <w:szCs w:val="22"/>
                <w:lang w:val="sr-Cyrl-BA"/>
              </w:rPr>
            </w:pPr>
          </w:p>
          <w:p w14:paraId="459E4FE9" w14:textId="77777777" w:rsidR="00C1688F" w:rsidRDefault="00C1688F" w:rsidP="00E05F5D">
            <w:pPr>
              <w:jc w:val="center"/>
              <w:rPr>
                <w:sz w:val="22"/>
                <w:szCs w:val="22"/>
                <w:lang w:val="sr-Cyrl-BA"/>
              </w:rPr>
            </w:pPr>
          </w:p>
          <w:p w14:paraId="656C6EF1" w14:textId="77777777" w:rsidR="00C1688F" w:rsidRPr="00C1688F" w:rsidRDefault="00C1688F" w:rsidP="00E05F5D">
            <w:pPr>
              <w:jc w:val="center"/>
              <w:rPr>
                <w:sz w:val="22"/>
                <w:szCs w:val="22"/>
                <w:lang w:val="sr-Cyrl-BA"/>
              </w:rPr>
            </w:pPr>
          </w:p>
        </w:tc>
      </w:tr>
      <w:tr w:rsidR="009A755B" w:rsidRPr="00C868C0" w14:paraId="5F43EE78" w14:textId="77777777" w:rsidTr="00C1688F">
        <w:trPr>
          <w:trHeight w:val="359"/>
        </w:trPr>
        <w:tc>
          <w:tcPr>
            <w:tcW w:w="10364" w:type="dxa"/>
            <w:tcBorders>
              <w:top w:val="thinThickSmallGap" w:sz="24" w:space="0" w:color="00B050"/>
              <w:left w:val="thinThickSmallGap" w:sz="24" w:space="0" w:color="00B050"/>
              <w:bottom w:val="thickThinSmallGap" w:sz="24" w:space="0" w:color="00B050"/>
              <w:right w:val="thickThinSmallGap" w:sz="24" w:space="0" w:color="00B050"/>
            </w:tcBorders>
            <w:shd w:val="clear" w:color="auto" w:fill="76CDEE" w:themeFill="accent1" w:themeFillTint="99"/>
            <w:vAlign w:val="center"/>
          </w:tcPr>
          <w:p w14:paraId="025DC1B4" w14:textId="77777777" w:rsidR="00152E9F" w:rsidRDefault="00152E9F" w:rsidP="00C1688F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sr-Cyrl-BA"/>
              </w:rPr>
              <w:t>апстракт</w:t>
            </w:r>
            <w:r w:rsidR="00C1688F">
              <w:rPr>
                <w:rFonts w:ascii="Arial" w:hAnsi="Arial" w:cs="Arial"/>
                <w:b/>
                <w:smallCaps/>
                <w:sz w:val="22"/>
                <w:szCs w:val="22"/>
                <w:lang w:val="sr-Cyrl-BA"/>
              </w:rPr>
              <w:t xml:space="preserve">(до 250 ријечи)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sr-Cyrl-BA"/>
              </w:rPr>
              <w:t xml:space="preserve">и </w:t>
            </w:r>
            <w:r w:rsidR="009A755B">
              <w:rPr>
                <w:rFonts w:ascii="Arial" w:hAnsi="Arial" w:cs="Arial"/>
                <w:b/>
                <w:smallCaps/>
                <w:sz w:val="22"/>
                <w:szCs w:val="22"/>
                <w:lang w:val="sr-Cyrl-BA"/>
              </w:rPr>
              <w:t>кључн</w:t>
            </w:r>
            <w:r w:rsidR="009A755B">
              <w:rPr>
                <w:rFonts w:ascii="Arial" w:hAnsi="Arial" w:cs="Arial"/>
                <w:b/>
                <w:smallCaps/>
                <w:sz w:val="22"/>
                <w:szCs w:val="22"/>
                <w:lang w:val="sr-Latn-BA"/>
              </w:rPr>
              <w:t>e</w:t>
            </w:r>
            <w:r w:rsidR="009A755B">
              <w:rPr>
                <w:rFonts w:ascii="Arial" w:hAnsi="Arial" w:cs="Arial"/>
                <w:b/>
                <w:smallCaps/>
                <w:sz w:val="22"/>
                <w:szCs w:val="22"/>
                <w:lang w:val="sr-Cyrl-BA"/>
              </w:rPr>
              <w:t xml:space="preserve"> ријечи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sr-Cyrl-BA"/>
              </w:rPr>
              <w:t xml:space="preserve"> (</w:t>
            </w:r>
            <w:r w:rsidR="00C1688F">
              <w:rPr>
                <w:rFonts w:ascii="Arial" w:hAnsi="Arial" w:cs="Arial"/>
                <w:b/>
                <w:smallCaps/>
                <w:sz w:val="22"/>
                <w:szCs w:val="22"/>
                <w:lang w:val="sr-Cyrl-BA"/>
              </w:rPr>
              <w:t>до5 ријечи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sr-Cyrl-BA"/>
              </w:rPr>
              <w:t xml:space="preserve">) </w:t>
            </w:r>
            <w:r w:rsidR="00C1688F">
              <w:rPr>
                <w:rFonts w:ascii="Arial" w:hAnsi="Arial" w:cs="Arial"/>
                <w:b/>
                <w:smallCaps/>
                <w:sz w:val="22"/>
                <w:szCs w:val="22"/>
                <w:lang w:val="sr-Cyrl-BA"/>
              </w:rPr>
              <w:t xml:space="preserve">на једном од јужнословенских језика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sr-Cyrl-BA"/>
              </w:rPr>
              <w:t>/</w:t>
            </w:r>
          </w:p>
          <w:p w14:paraId="61DCB9E8" w14:textId="77777777" w:rsidR="00C1688F" w:rsidRDefault="00F65B01" w:rsidP="00C1688F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apstrakt (do 250 riječi) i ključne riječi (do 5 riječi) na jednom od južnoslovenskih jezika /</w:t>
            </w:r>
          </w:p>
          <w:p w14:paraId="6BD4D6DE" w14:textId="77777777" w:rsidR="00152E9F" w:rsidRPr="00F65B01" w:rsidRDefault="00F65B01" w:rsidP="00F65B01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abstract (max. 250 words) and key words (max. 5 words) in one of the south slavic languages /</w:t>
            </w:r>
          </w:p>
        </w:tc>
      </w:tr>
      <w:tr w:rsidR="00C432C3" w:rsidRPr="00B91565" w14:paraId="74A7D482" w14:textId="77777777" w:rsidTr="00C1688F">
        <w:trPr>
          <w:trHeight w:val="1012"/>
        </w:trPr>
        <w:tc>
          <w:tcPr>
            <w:tcW w:w="10364" w:type="dxa"/>
            <w:tcBorders>
              <w:top w:val="thickThinSmallGap" w:sz="24" w:space="0" w:color="00B050"/>
              <w:bottom w:val="thinThickSmallGap" w:sz="24" w:space="0" w:color="00B050"/>
            </w:tcBorders>
            <w:shd w:val="clear" w:color="auto" w:fill="auto"/>
            <w:vAlign w:val="center"/>
          </w:tcPr>
          <w:p w14:paraId="4C205A1E" w14:textId="77777777" w:rsidR="003B3949" w:rsidRDefault="003B3949" w:rsidP="00B5398D">
            <w:pPr>
              <w:spacing w:line="360" w:lineRule="auto"/>
              <w:ind w:firstLine="720"/>
              <w:rPr>
                <w:sz w:val="22"/>
                <w:szCs w:val="22"/>
                <w:lang w:val="sr-Cyrl-BA"/>
              </w:rPr>
            </w:pPr>
          </w:p>
          <w:p w14:paraId="102E19A7" w14:textId="77777777" w:rsidR="00F65B01" w:rsidRPr="002F3E4D" w:rsidRDefault="00F65B01" w:rsidP="00ED7E37">
            <w:pPr>
              <w:spacing w:line="360" w:lineRule="auto"/>
              <w:rPr>
                <w:sz w:val="22"/>
                <w:szCs w:val="22"/>
                <w:lang w:val="sr-Cyrl-BA"/>
              </w:rPr>
            </w:pPr>
          </w:p>
          <w:p w14:paraId="539ACC98" w14:textId="77777777" w:rsidR="00C1688F" w:rsidRPr="002F3E4D" w:rsidRDefault="00C1688F" w:rsidP="00F65B01">
            <w:pPr>
              <w:spacing w:line="360" w:lineRule="auto"/>
              <w:rPr>
                <w:sz w:val="22"/>
                <w:szCs w:val="22"/>
                <w:lang w:val="sr-Cyrl-BA"/>
              </w:rPr>
            </w:pPr>
          </w:p>
        </w:tc>
      </w:tr>
      <w:tr w:rsidR="00C432C3" w:rsidRPr="00C868C0" w14:paraId="38D5943B" w14:textId="77777777" w:rsidTr="00C1688F">
        <w:trPr>
          <w:trHeight w:val="341"/>
        </w:trPr>
        <w:tc>
          <w:tcPr>
            <w:tcW w:w="10364" w:type="dxa"/>
            <w:tcBorders>
              <w:top w:val="thinThickSmallGap" w:sz="24" w:space="0" w:color="00B050"/>
              <w:left w:val="thinThickSmallGap" w:sz="24" w:space="0" w:color="00B050"/>
              <w:bottom w:val="thickThinSmallGap" w:sz="24" w:space="0" w:color="00B050"/>
              <w:right w:val="thickThinSmallGap" w:sz="24" w:space="0" w:color="00B050"/>
            </w:tcBorders>
            <w:shd w:val="clear" w:color="auto" w:fill="76CDEE" w:themeFill="accent1" w:themeFillTint="99"/>
            <w:vAlign w:val="center"/>
          </w:tcPr>
          <w:p w14:paraId="659071A4" w14:textId="77777777" w:rsidR="00C1688F" w:rsidRDefault="00C1688F" w:rsidP="00C1688F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sr-Cyrl-BA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sr-Cyrl-BA"/>
              </w:rPr>
              <w:t>апстракт (до 250 ријечи) и кључне ријечи (до 5 ријечи) на енглеском језику /</w:t>
            </w:r>
          </w:p>
          <w:p w14:paraId="71648880" w14:textId="77777777" w:rsidR="005C1F90" w:rsidRPr="00C1688F" w:rsidRDefault="00C1688F" w:rsidP="00F65B01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apstrakt (do 250 riječi) i ključne riječi (do 5 riječi) na engleskom jeziku /                                       </w:t>
            </w:r>
            <w:r w:rsidR="00824B39">
              <w:rPr>
                <w:rFonts w:ascii="Arial" w:hAnsi="Arial" w:cs="Arial"/>
                <w:b/>
                <w:smallCaps/>
                <w:sz w:val="22"/>
                <w:szCs w:val="22"/>
                <w:lang w:val="en-US"/>
              </w:rPr>
              <w:t xml:space="preserve">abstract </w:t>
            </w:r>
            <w:r w:rsidR="00824B39" w:rsidRPr="006E4326">
              <w:rPr>
                <w:rFonts w:ascii="Arial" w:hAnsi="Arial" w:cs="Arial"/>
                <w:b/>
                <w:smallCaps/>
                <w:sz w:val="22"/>
                <w:szCs w:val="22"/>
                <w:lang w:val="hr-HR"/>
              </w:rPr>
              <w:t xml:space="preserve">(max. </w:t>
            </w:r>
            <w:r w:rsidR="00824B39" w:rsidRPr="006E4326">
              <w:rPr>
                <w:rFonts w:ascii="Arial" w:hAnsi="Arial" w:cs="Arial"/>
                <w:b/>
                <w:smallCaps/>
                <w:sz w:val="20"/>
                <w:szCs w:val="20"/>
                <w:lang w:val="hr-HR"/>
              </w:rPr>
              <w:t>250</w:t>
            </w:r>
            <w:r w:rsidR="00824B39" w:rsidRPr="006E4326">
              <w:rPr>
                <w:rFonts w:ascii="Arial" w:hAnsi="Arial" w:cs="Arial"/>
                <w:b/>
                <w:smallCaps/>
                <w:sz w:val="22"/>
                <w:szCs w:val="22"/>
                <w:lang w:val="hr-HR"/>
              </w:rPr>
              <w:t xml:space="preserve"> words)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en-US"/>
              </w:rPr>
              <w:t>and key words (max. 5 words) in English</w:t>
            </w:r>
            <w:r w:rsidR="00F65B01">
              <w:rPr>
                <w:rFonts w:ascii="Arial" w:hAnsi="Arial" w:cs="Arial"/>
                <w:b/>
                <w:smallCaps/>
                <w:sz w:val="22"/>
                <w:szCs w:val="22"/>
                <w:lang w:val="en-US"/>
              </w:rPr>
              <w:t xml:space="preserve"> /</w:t>
            </w:r>
          </w:p>
        </w:tc>
      </w:tr>
      <w:tr w:rsidR="00C432C3" w:rsidRPr="00C868C0" w14:paraId="0CBC8C41" w14:textId="77777777" w:rsidTr="00C1688F">
        <w:trPr>
          <w:trHeight w:val="555"/>
        </w:trPr>
        <w:tc>
          <w:tcPr>
            <w:tcW w:w="10364" w:type="dxa"/>
            <w:tcBorders>
              <w:top w:val="thickThinSmallGap" w:sz="24" w:space="0" w:color="00B050"/>
              <w:bottom w:val="thinThickSmallGap" w:sz="24" w:space="0" w:color="00B050"/>
            </w:tcBorders>
            <w:shd w:val="clear" w:color="auto" w:fill="auto"/>
            <w:vAlign w:val="center"/>
          </w:tcPr>
          <w:p w14:paraId="74A46D7A" w14:textId="77777777" w:rsidR="003B3949" w:rsidRDefault="003B3949" w:rsidP="003A4AC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6308DD8D" w14:textId="77777777" w:rsidR="00F65B01" w:rsidRDefault="00F65B01" w:rsidP="003A4AC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66284A5B" w14:textId="77777777" w:rsidR="00F65B01" w:rsidRDefault="00F65B01" w:rsidP="003A4AC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32B9609F" w14:textId="77777777" w:rsidR="00F65B01" w:rsidRPr="00DD45DC" w:rsidRDefault="00F65B01" w:rsidP="003A4AC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24B39" w:rsidRPr="00C868C0" w14:paraId="5C2DBAEE" w14:textId="77777777" w:rsidTr="00C1688F">
        <w:trPr>
          <w:trHeight w:val="341"/>
        </w:trPr>
        <w:tc>
          <w:tcPr>
            <w:tcW w:w="10364" w:type="dxa"/>
            <w:tcBorders>
              <w:top w:val="thinThickSmallGap" w:sz="24" w:space="0" w:color="00B050"/>
              <w:left w:val="thinThickSmallGap" w:sz="24" w:space="0" w:color="00B050"/>
              <w:bottom w:val="thickThinSmallGap" w:sz="24" w:space="0" w:color="00B050"/>
              <w:right w:val="thickThinSmallGap" w:sz="24" w:space="0" w:color="00B050"/>
            </w:tcBorders>
            <w:shd w:val="clear" w:color="auto" w:fill="76CDEE" w:themeFill="accent1" w:themeFillTint="99"/>
            <w:vAlign w:val="center"/>
          </w:tcPr>
          <w:p w14:paraId="385D60F2" w14:textId="77777777" w:rsidR="00824B39" w:rsidRDefault="00824B39" w:rsidP="00824B39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sr-Cyrl-BA"/>
              </w:rPr>
              <w:t xml:space="preserve">биографски </w:t>
            </w:r>
            <w:r w:rsidR="00F65B01" w:rsidRPr="00DD45DC">
              <w:rPr>
                <w:rFonts w:ascii="Arial" w:hAnsi="Arial" w:cs="Arial"/>
                <w:b/>
                <w:smallCaps/>
                <w:sz w:val="22"/>
                <w:szCs w:val="22"/>
                <w:lang w:val="hr-HR"/>
              </w:rPr>
              <w:t>(</w:t>
            </w:r>
            <w:r w:rsidR="00F65B01">
              <w:rPr>
                <w:rFonts w:ascii="Arial" w:hAnsi="Arial" w:cs="Arial"/>
                <w:b/>
                <w:smallCaps/>
                <w:sz w:val="22"/>
                <w:szCs w:val="22"/>
                <w:lang w:val="sr-Cyrl-BA"/>
              </w:rPr>
              <w:t xml:space="preserve">највише </w:t>
            </w:r>
            <w:r w:rsidR="00F65B01" w:rsidRPr="00A82B40">
              <w:rPr>
                <w:rFonts w:ascii="Arial" w:hAnsi="Arial" w:cs="Arial"/>
                <w:b/>
                <w:smallCaps/>
                <w:sz w:val="20"/>
                <w:szCs w:val="22"/>
                <w:lang w:val="sr-Cyrl-BA"/>
              </w:rPr>
              <w:t xml:space="preserve">250 </w:t>
            </w:r>
            <w:r w:rsidR="00F65B01">
              <w:rPr>
                <w:rFonts w:ascii="Arial" w:hAnsi="Arial" w:cs="Arial"/>
                <w:b/>
                <w:smallCaps/>
                <w:sz w:val="22"/>
                <w:szCs w:val="22"/>
                <w:lang w:val="sr-Cyrl-BA"/>
              </w:rPr>
              <w:t>ријечи</w:t>
            </w:r>
            <w:r w:rsidR="00F65B01" w:rsidRPr="00DD45DC">
              <w:rPr>
                <w:rFonts w:ascii="Arial" w:hAnsi="Arial" w:cs="Arial"/>
                <w:b/>
                <w:smallCaps/>
                <w:sz w:val="22"/>
                <w:szCs w:val="22"/>
                <w:lang w:val="hr-HR"/>
              </w:rPr>
              <w:t>)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sr-Cyrl-BA"/>
              </w:rPr>
              <w:t xml:space="preserve"> и библиографски</w:t>
            </w:r>
            <w:r w:rsidR="00D054A5">
              <w:rPr>
                <w:rFonts w:ascii="Arial" w:hAnsi="Arial" w:cs="Arial"/>
                <w:b/>
                <w:smallCaps/>
                <w:sz w:val="22"/>
                <w:szCs w:val="22"/>
                <w:lang w:val="en-US"/>
              </w:rPr>
              <w:t xml:space="preserve"> </w:t>
            </w:r>
            <w:r w:rsidR="00F65B01">
              <w:rPr>
                <w:rFonts w:ascii="Arial" w:hAnsi="Arial" w:cs="Arial"/>
                <w:b/>
                <w:smallCaps/>
                <w:sz w:val="22"/>
                <w:szCs w:val="22"/>
                <w:lang w:val="hr-HR"/>
              </w:rPr>
              <w:t>(</w:t>
            </w:r>
            <w:r w:rsidR="00F65B01">
              <w:rPr>
                <w:rFonts w:ascii="Arial" w:hAnsi="Arial" w:cs="Arial"/>
                <w:b/>
                <w:smallCaps/>
                <w:sz w:val="22"/>
                <w:szCs w:val="22"/>
                <w:lang w:val="sr-Cyrl-BA"/>
              </w:rPr>
              <w:t>последњих 5 публикација)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sr-Cyrl-BA"/>
              </w:rPr>
              <w:t xml:space="preserve"> подаци </w:t>
            </w:r>
            <w:r w:rsidR="00F65B01">
              <w:rPr>
                <w:rFonts w:ascii="Arial" w:hAnsi="Arial" w:cs="Arial"/>
                <w:b/>
                <w:smallCaps/>
                <w:sz w:val="22"/>
                <w:szCs w:val="22"/>
                <w:lang w:val="sr-Cyrl-BA"/>
              </w:rPr>
              <w:t>/</w:t>
            </w:r>
          </w:p>
          <w:p w14:paraId="715CFAC1" w14:textId="77777777" w:rsidR="00F65B01" w:rsidRDefault="00F65B01" w:rsidP="00824B39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hr-HR"/>
              </w:rPr>
              <w:t xml:space="preserve">biografski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sr-Cyrl-BA"/>
              </w:rPr>
              <w:t>(</w:t>
            </w:r>
            <w:r w:rsidRPr="00AC3B55">
              <w:rPr>
                <w:rFonts w:ascii="Arial" w:hAnsi="Arial" w:cs="Arial"/>
                <w:b/>
                <w:smallCaps/>
                <w:sz w:val="22"/>
                <w:szCs w:val="22"/>
                <w:lang w:val="hr-HR"/>
              </w:rPr>
              <w:t xml:space="preserve">najviše 250 riječi)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hr-HR"/>
              </w:rPr>
              <w:t>i bibliografski (poslednjih 5 publikacija) podaci /</w:t>
            </w:r>
          </w:p>
          <w:p w14:paraId="170CABF6" w14:textId="77777777" w:rsidR="00F65B01" w:rsidRDefault="00F65B01" w:rsidP="00F65B01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sr-Cyrl-BA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hr-HR"/>
              </w:rPr>
              <w:t>biographical (max. 250 words) and bibliographical (last 5 publications) data /</w:t>
            </w:r>
          </w:p>
        </w:tc>
      </w:tr>
      <w:tr w:rsidR="00C432C3" w:rsidRPr="00B91565" w14:paraId="78B90E20" w14:textId="77777777" w:rsidTr="00ED7E37">
        <w:trPr>
          <w:trHeight w:val="555"/>
        </w:trPr>
        <w:tc>
          <w:tcPr>
            <w:tcW w:w="10364" w:type="dxa"/>
            <w:tcBorders>
              <w:top w:val="thickThinSmallGap" w:sz="24" w:space="0" w:color="00B050"/>
              <w:bottom w:val="thickThinSmallGap" w:sz="24" w:space="0" w:color="00B050"/>
            </w:tcBorders>
            <w:shd w:val="clear" w:color="auto" w:fill="auto"/>
            <w:vAlign w:val="center"/>
          </w:tcPr>
          <w:p w14:paraId="61693000" w14:textId="77777777" w:rsidR="00550571" w:rsidRDefault="00550571" w:rsidP="003B3949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14:paraId="1B634D4A" w14:textId="77777777" w:rsidR="00F65B01" w:rsidRDefault="00F65B01" w:rsidP="003B3949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4B98C8D4" w14:textId="77777777" w:rsidR="00F65B01" w:rsidRDefault="00F65B01" w:rsidP="003B3949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3F5D48A7" w14:textId="77777777" w:rsidR="00F65B01" w:rsidRPr="006E4326" w:rsidRDefault="00F65B01" w:rsidP="003B3949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ED7E37" w:rsidRPr="00B91565" w14:paraId="6C033AD1" w14:textId="77777777" w:rsidTr="00CC7AD3">
        <w:trPr>
          <w:trHeight w:val="555"/>
        </w:trPr>
        <w:tc>
          <w:tcPr>
            <w:tcW w:w="10364" w:type="dxa"/>
            <w:tcBorders>
              <w:top w:val="thickThinSmallGap" w:sz="24" w:space="0" w:color="00B050"/>
              <w:bottom w:val="thickThinSmallGap" w:sz="24" w:space="0" w:color="00B050"/>
            </w:tcBorders>
            <w:shd w:val="clear" w:color="auto" w:fill="76CDEE" w:themeFill="accent1" w:themeFillTint="99"/>
            <w:vAlign w:val="center"/>
          </w:tcPr>
          <w:p w14:paraId="6E5FCB32" w14:textId="77777777" w:rsidR="00ED7E37" w:rsidRPr="00ED7E37" w:rsidRDefault="006F550A" w:rsidP="006F55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ЈЕЗИК ИЗЛАГАЊА</w:t>
            </w:r>
            <w:r w:rsidR="00ED7E37" w:rsidRPr="00ED7E37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/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JEZIK IZLAGANJA</w:t>
            </w:r>
            <w:r w:rsidR="00ED7E37" w:rsidRPr="00ED7E37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</w:t>
            </w:r>
            <w:r w:rsidR="00ED7E37" w:rsidRPr="00ED7E37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/ </w:t>
            </w: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LANGUAGE OF PRESENTATION</w:t>
            </w:r>
          </w:p>
        </w:tc>
      </w:tr>
      <w:tr w:rsidR="00ED7E37" w:rsidRPr="00B91565" w14:paraId="1D8E73C0" w14:textId="77777777" w:rsidTr="00C1688F">
        <w:trPr>
          <w:trHeight w:val="555"/>
        </w:trPr>
        <w:tc>
          <w:tcPr>
            <w:tcW w:w="10364" w:type="dxa"/>
            <w:tcBorders>
              <w:top w:val="thickThinSmallGap" w:sz="24" w:space="0" w:color="00B050"/>
              <w:bottom w:val="thinThickSmallGap" w:sz="24" w:space="0" w:color="00B050"/>
            </w:tcBorders>
            <w:shd w:val="clear" w:color="auto" w:fill="auto"/>
            <w:vAlign w:val="center"/>
          </w:tcPr>
          <w:p w14:paraId="52F4554B" w14:textId="77777777" w:rsidR="00ED7E37" w:rsidRDefault="00ED7E37" w:rsidP="003B3949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  <w:p w14:paraId="0278F158" w14:textId="77777777" w:rsidR="003A5CDB" w:rsidRDefault="003A5CDB" w:rsidP="003B3949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  <w:p w14:paraId="74CF814D" w14:textId="77777777" w:rsidR="003A5CDB" w:rsidRDefault="003A5CDB" w:rsidP="003B3949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  <w:p w14:paraId="57A059FD" w14:textId="77777777" w:rsidR="003A5CDB" w:rsidRDefault="003A5CDB" w:rsidP="003B3949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  <w:p w14:paraId="3DA928C9" w14:textId="77777777" w:rsidR="003A5CDB" w:rsidRPr="00ED7E37" w:rsidRDefault="003A5CDB" w:rsidP="003B3949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</w:tr>
    </w:tbl>
    <w:p w14:paraId="7CFB4039" w14:textId="77777777" w:rsidR="00811384" w:rsidRPr="00811384" w:rsidRDefault="00811384" w:rsidP="00BD6249">
      <w:pPr>
        <w:rPr>
          <w:lang w:val="sr-Cyrl-RS"/>
        </w:rPr>
      </w:pPr>
    </w:p>
    <w:sectPr w:rsidR="00811384" w:rsidRPr="00811384" w:rsidSect="003A5CDB">
      <w:pgSz w:w="12240" w:h="15840"/>
      <w:pgMar w:top="567" w:right="1134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hnschrift Ligh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126CF"/>
    <w:multiLevelType w:val="hybridMultilevel"/>
    <w:tmpl w:val="2FCCF3B0"/>
    <w:lvl w:ilvl="0" w:tplc="49C44A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14091A"/>
    <w:multiLevelType w:val="hybridMultilevel"/>
    <w:tmpl w:val="C3FC1CB0"/>
    <w:lvl w:ilvl="0" w:tplc="E4CE3C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321C95"/>
    <w:multiLevelType w:val="hybridMultilevel"/>
    <w:tmpl w:val="A6DCBBA4"/>
    <w:lvl w:ilvl="0" w:tplc="96AA7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BD22F7"/>
    <w:multiLevelType w:val="hybridMultilevel"/>
    <w:tmpl w:val="8084E9BE"/>
    <w:lvl w:ilvl="0" w:tplc="DE54C0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5768924">
    <w:abstractNumId w:val="0"/>
  </w:num>
  <w:num w:numId="2" w16cid:durableId="1272544701">
    <w:abstractNumId w:val="1"/>
  </w:num>
  <w:num w:numId="3" w16cid:durableId="1031880527">
    <w:abstractNumId w:val="2"/>
  </w:num>
  <w:num w:numId="4" w16cid:durableId="1607419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F90"/>
    <w:rsid w:val="00000B9A"/>
    <w:rsid w:val="0000254C"/>
    <w:rsid w:val="00025510"/>
    <w:rsid w:val="00027858"/>
    <w:rsid w:val="00045992"/>
    <w:rsid w:val="00050E9B"/>
    <w:rsid w:val="00066138"/>
    <w:rsid w:val="000F2A54"/>
    <w:rsid w:val="00152E9F"/>
    <w:rsid w:val="00155FA4"/>
    <w:rsid w:val="00156CA1"/>
    <w:rsid w:val="001921E5"/>
    <w:rsid w:val="001C00BA"/>
    <w:rsid w:val="001D1C1A"/>
    <w:rsid w:val="001F3AD6"/>
    <w:rsid w:val="00231D7A"/>
    <w:rsid w:val="0025051B"/>
    <w:rsid w:val="00250691"/>
    <w:rsid w:val="002617F9"/>
    <w:rsid w:val="00275523"/>
    <w:rsid w:val="00282154"/>
    <w:rsid w:val="00291FEC"/>
    <w:rsid w:val="002C6EEA"/>
    <w:rsid w:val="002C7C84"/>
    <w:rsid w:val="002D1B0F"/>
    <w:rsid w:val="002D5536"/>
    <w:rsid w:val="002F3E4D"/>
    <w:rsid w:val="00324E5D"/>
    <w:rsid w:val="0033047E"/>
    <w:rsid w:val="00340BE8"/>
    <w:rsid w:val="003428FD"/>
    <w:rsid w:val="003A4AC7"/>
    <w:rsid w:val="003A5CDB"/>
    <w:rsid w:val="003B3949"/>
    <w:rsid w:val="003D32D4"/>
    <w:rsid w:val="003D5D77"/>
    <w:rsid w:val="00426095"/>
    <w:rsid w:val="00455586"/>
    <w:rsid w:val="00457F96"/>
    <w:rsid w:val="00484DEC"/>
    <w:rsid w:val="004946F1"/>
    <w:rsid w:val="004B4DD3"/>
    <w:rsid w:val="005222E3"/>
    <w:rsid w:val="005233F9"/>
    <w:rsid w:val="00550571"/>
    <w:rsid w:val="0058209B"/>
    <w:rsid w:val="00582C16"/>
    <w:rsid w:val="005874BE"/>
    <w:rsid w:val="005A42DB"/>
    <w:rsid w:val="005B3B31"/>
    <w:rsid w:val="005C1F90"/>
    <w:rsid w:val="005C5246"/>
    <w:rsid w:val="006140EB"/>
    <w:rsid w:val="00647538"/>
    <w:rsid w:val="00652252"/>
    <w:rsid w:val="00654041"/>
    <w:rsid w:val="00667E90"/>
    <w:rsid w:val="00686508"/>
    <w:rsid w:val="006A22BB"/>
    <w:rsid w:val="006D3464"/>
    <w:rsid w:val="006E4326"/>
    <w:rsid w:val="006F550A"/>
    <w:rsid w:val="00707779"/>
    <w:rsid w:val="00721C2F"/>
    <w:rsid w:val="00722DCD"/>
    <w:rsid w:val="00731DF1"/>
    <w:rsid w:val="0074701D"/>
    <w:rsid w:val="00751184"/>
    <w:rsid w:val="00752FF4"/>
    <w:rsid w:val="007B0D05"/>
    <w:rsid w:val="007B6770"/>
    <w:rsid w:val="007D1A7A"/>
    <w:rsid w:val="007D55F6"/>
    <w:rsid w:val="007E781D"/>
    <w:rsid w:val="007F3214"/>
    <w:rsid w:val="008000B3"/>
    <w:rsid w:val="00811384"/>
    <w:rsid w:val="00817A2C"/>
    <w:rsid w:val="008220A4"/>
    <w:rsid w:val="00824B39"/>
    <w:rsid w:val="0083374D"/>
    <w:rsid w:val="00861437"/>
    <w:rsid w:val="00865865"/>
    <w:rsid w:val="00866AB0"/>
    <w:rsid w:val="00881D53"/>
    <w:rsid w:val="008964C4"/>
    <w:rsid w:val="008B1AA7"/>
    <w:rsid w:val="00911913"/>
    <w:rsid w:val="009120CA"/>
    <w:rsid w:val="0091612F"/>
    <w:rsid w:val="00972BCF"/>
    <w:rsid w:val="009A755B"/>
    <w:rsid w:val="009F21E5"/>
    <w:rsid w:val="00A12C28"/>
    <w:rsid w:val="00A2299B"/>
    <w:rsid w:val="00A3275A"/>
    <w:rsid w:val="00A33150"/>
    <w:rsid w:val="00A42F07"/>
    <w:rsid w:val="00A65E58"/>
    <w:rsid w:val="00A704F0"/>
    <w:rsid w:val="00A8136D"/>
    <w:rsid w:val="00A82B40"/>
    <w:rsid w:val="00A86D99"/>
    <w:rsid w:val="00AB2F46"/>
    <w:rsid w:val="00AB5C62"/>
    <w:rsid w:val="00AC3B55"/>
    <w:rsid w:val="00AC6B74"/>
    <w:rsid w:val="00B105C7"/>
    <w:rsid w:val="00B15E57"/>
    <w:rsid w:val="00B34D86"/>
    <w:rsid w:val="00B468B3"/>
    <w:rsid w:val="00B5398D"/>
    <w:rsid w:val="00B713AC"/>
    <w:rsid w:val="00B81076"/>
    <w:rsid w:val="00B91565"/>
    <w:rsid w:val="00BC28CE"/>
    <w:rsid w:val="00BD6249"/>
    <w:rsid w:val="00BF1887"/>
    <w:rsid w:val="00C1688F"/>
    <w:rsid w:val="00C20AF0"/>
    <w:rsid w:val="00C432C3"/>
    <w:rsid w:val="00C44D3F"/>
    <w:rsid w:val="00C85B3F"/>
    <w:rsid w:val="00C868C0"/>
    <w:rsid w:val="00CB3217"/>
    <w:rsid w:val="00CB64B4"/>
    <w:rsid w:val="00CB6FBF"/>
    <w:rsid w:val="00CC5EFA"/>
    <w:rsid w:val="00CC7AD3"/>
    <w:rsid w:val="00CD1286"/>
    <w:rsid w:val="00D054A5"/>
    <w:rsid w:val="00D1449E"/>
    <w:rsid w:val="00D2081E"/>
    <w:rsid w:val="00D26912"/>
    <w:rsid w:val="00D65F70"/>
    <w:rsid w:val="00D94408"/>
    <w:rsid w:val="00DD45DC"/>
    <w:rsid w:val="00DD4FCB"/>
    <w:rsid w:val="00E05F5D"/>
    <w:rsid w:val="00E10B2C"/>
    <w:rsid w:val="00E57B21"/>
    <w:rsid w:val="00E6278F"/>
    <w:rsid w:val="00E67ACB"/>
    <w:rsid w:val="00E777B3"/>
    <w:rsid w:val="00E86C02"/>
    <w:rsid w:val="00E979EC"/>
    <w:rsid w:val="00EA082E"/>
    <w:rsid w:val="00EA1253"/>
    <w:rsid w:val="00EC75EF"/>
    <w:rsid w:val="00ED0A0C"/>
    <w:rsid w:val="00ED20E0"/>
    <w:rsid w:val="00ED7E37"/>
    <w:rsid w:val="00EF5C56"/>
    <w:rsid w:val="00F261FE"/>
    <w:rsid w:val="00F37808"/>
    <w:rsid w:val="00F65B01"/>
    <w:rsid w:val="00F9382B"/>
    <w:rsid w:val="00FA4BDF"/>
    <w:rsid w:val="00FC3A84"/>
    <w:rsid w:val="00FC5447"/>
    <w:rsid w:val="00FE4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25BA1B"/>
  <w15:docId w15:val="{16EA3795-F2C4-44C3-B096-4237283B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3AD6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1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505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5051B"/>
    <w:rPr>
      <w:rFonts w:ascii="Segoe UI" w:hAnsi="Segoe UI" w:cs="Segoe UI"/>
      <w:sz w:val="18"/>
      <w:szCs w:val="18"/>
      <w:lang w:val="en-CA" w:eastAsia="en-CA"/>
    </w:rPr>
  </w:style>
  <w:style w:type="paragraph" w:customStyle="1" w:styleId="Default">
    <w:name w:val="Default"/>
    <w:rsid w:val="003428FD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val="en-CA"/>
    </w:rPr>
  </w:style>
  <w:style w:type="character" w:styleId="Strong">
    <w:name w:val="Strong"/>
    <w:basedOn w:val="DefaultParagraphFont"/>
    <w:uiPriority w:val="22"/>
    <w:qFormat/>
    <w:rsid w:val="003428FD"/>
    <w:rPr>
      <w:b/>
      <w:bCs/>
    </w:rPr>
  </w:style>
  <w:style w:type="paragraph" w:styleId="ListParagraph">
    <w:name w:val="List Paragraph"/>
    <w:basedOn w:val="Normal"/>
    <w:uiPriority w:val="34"/>
    <w:qFormat/>
    <w:rsid w:val="0000254C"/>
    <w:pPr>
      <w:ind w:left="720"/>
      <w:contextualSpacing/>
    </w:pPr>
    <w:rPr>
      <w:lang w:val="en-US" w:eastAsia="en-US"/>
    </w:rPr>
  </w:style>
  <w:style w:type="character" w:styleId="Hyperlink">
    <w:name w:val="Hyperlink"/>
    <w:unhideWhenUsed/>
    <w:rsid w:val="00FE43C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4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4B39"/>
    <w:rPr>
      <w:rFonts w:ascii="Courier New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824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91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008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odul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Module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odul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59079-32C7-4903-BB5A-F5CAFBBB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The Collective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We are Borg</dc:creator>
  <cp:lastModifiedBy>PC</cp:lastModifiedBy>
  <cp:revision>2</cp:revision>
  <cp:lastPrinted>2014-12-09T16:52:00Z</cp:lastPrinted>
  <dcterms:created xsi:type="dcterms:W3CDTF">2024-12-18T07:24:00Z</dcterms:created>
  <dcterms:modified xsi:type="dcterms:W3CDTF">2024-12-18T07:24:00Z</dcterms:modified>
</cp:coreProperties>
</file>