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2" w:rsidRDefault="00282223" w:rsidP="00282223">
      <w:pPr>
        <w:jc w:val="center"/>
        <w:rPr>
          <w:rFonts w:ascii="Minion Pro Cond" w:hAnsi="Minion Pro Cond"/>
          <w:b/>
          <w:sz w:val="32"/>
          <w:szCs w:val="32"/>
          <w:lang w:val="sr-Cyrl-BA"/>
        </w:rPr>
      </w:pPr>
      <w:r w:rsidRPr="00282223">
        <w:rPr>
          <w:rFonts w:ascii="Minion Pro Cond" w:hAnsi="Minion Pro Cond"/>
          <w:b/>
          <w:sz w:val="32"/>
          <w:szCs w:val="32"/>
          <w:lang w:val="sr-Cyrl-BA"/>
        </w:rPr>
        <w:t>Резултати 1. колоквијума из предмета Међународна полиц</w:t>
      </w:r>
      <w:bookmarkStart w:id="0" w:name="_GoBack"/>
      <w:bookmarkEnd w:id="0"/>
      <w:r w:rsidRPr="00282223">
        <w:rPr>
          <w:rFonts w:ascii="Minion Pro Cond" w:hAnsi="Minion Pro Cond"/>
          <w:b/>
          <w:sz w:val="32"/>
          <w:szCs w:val="32"/>
          <w:lang w:val="sr-Cyrl-BA"/>
        </w:rPr>
        <w:t>ијско – безбједносна сарадња</w:t>
      </w:r>
      <w:r w:rsidR="004804EA">
        <w:rPr>
          <w:rFonts w:ascii="Minion Pro Cond" w:hAnsi="Minion Pro Cond"/>
          <w:b/>
          <w:sz w:val="32"/>
          <w:szCs w:val="32"/>
          <w:lang w:val="sr-Cyrl-BA"/>
        </w:rPr>
        <w:t xml:space="preserve"> одржаног 15.03.2022. године</w:t>
      </w:r>
    </w:p>
    <w:p w:rsidR="00282223" w:rsidRDefault="00282223" w:rsidP="00282223">
      <w:pPr>
        <w:jc w:val="center"/>
        <w:rPr>
          <w:rFonts w:ascii="Minion Pro Cond" w:hAnsi="Minion Pro Cond"/>
          <w:b/>
          <w:sz w:val="32"/>
          <w:szCs w:val="32"/>
          <w:lang w:val="sr-Cyrl-BA"/>
        </w:rPr>
      </w:pP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1. Марко Мајсторовић 1817/19  9/10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2. Виолета Поповић 1790/19   НП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3. Немања Јовановић 1841/19   7/8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4. Никола Зекановић 1795/19  7/8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5. Дејан Репајић 1799/19  6/7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6. Никола Дракул 1845/19   7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7. Слађан Паунић 1814/19   НП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8. Бојана Бубић  1857/19  7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9. Викторија Врховац  1861/19  6/7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10. Павле Бакмаз  1806/19   7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11. Марија Мићић 1824/19  6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12. Александар Божић  1816/19  7/8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13. Милош Мијић  1848/19  НП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14. Мирјана Пушкар 1789/19   НП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15. Славиша Богићевић  1860/19  6/7</w:t>
      </w:r>
    </w:p>
    <w:p w:rsidR="00282223" w:rsidRDefault="00282223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16. Немања Кукић  1815/19  НП</w:t>
      </w:r>
    </w:p>
    <w:p w:rsidR="004804EA" w:rsidRDefault="004804EA" w:rsidP="00282223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</w:p>
    <w:p w:rsidR="00282223" w:rsidRDefault="004804EA" w:rsidP="004804EA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>Бања Лука, 18.03.2022. године</w:t>
      </w:r>
    </w:p>
    <w:p w:rsidR="004804EA" w:rsidRDefault="004804EA" w:rsidP="004804EA">
      <w:pPr>
        <w:jc w:val="both"/>
        <w:rPr>
          <w:rFonts w:ascii="Minion Pro Cond" w:hAnsi="Minion Pro Cond"/>
          <w:b/>
          <w:sz w:val="24"/>
          <w:szCs w:val="24"/>
          <w:lang w:val="sr-Cyrl-BA"/>
        </w:rPr>
      </w:pPr>
    </w:p>
    <w:p w:rsidR="004804EA" w:rsidRPr="00282223" w:rsidRDefault="004804EA" w:rsidP="004804EA">
      <w:pPr>
        <w:jc w:val="both"/>
        <w:rPr>
          <w:rFonts w:ascii="Minion Pro Cond" w:hAnsi="Minion Pro Cond"/>
          <w:sz w:val="32"/>
          <w:szCs w:val="32"/>
          <w:lang w:val="sr-Cyrl-BA"/>
        </w:rPr>
      </w:pP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</w:r>
      <w:r>
        <w:rPr>
          <w:rFonts w:ascii="Minion Pro Cond" w:hAnsi="Minion Pro Cond"/>
          <w:b/>
          <w:sz w:val="24"/>
          <w:szCs w:val="24"/>
          <w:lang w:val="sr-Cyrl-BA"/>
        </w:rPr>
        <w:tab/>
        <w:t>доц. др Борис Тучић</w:t>
      </w:r>
    </w:p>
    <w:sectPr w:rsidR="004804EA" w:rsidRPr="0028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3"/>
    <w:rsid w:val="00282223"/>
    <w:rsid w:val="004804EA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36CFD-75B0-45FC-BBB7-B168D39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2022-04-17T14:34:00Z</dcterms:created>
  <dcterms:modified xsi:type="dcterms:W3CDTF">2022-04-17T14:46:00Z</dcterms:modified>
</cp:coreProperties>
</file>